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38" w:rsidRPr="00C31683" w:rsidRDefault="00F17806">
      <w:pPr>
        <w:rPr>
          <w:b/>
          <w:bCs/>
          <w:color w:val="000000" w:themeColor="text1"/>
        </w:rPr>
      </w:pPr>
      <w:r w:rsidRPr="00F17806">
        <w:rPr>
          <w:noProof/>
          <w:color w:val="000000" w:themeColor="text1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56pt;margin-top:-29.95pt;width:184.5pt;height:80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" stroked="f">
            <v:textbox style="layout-flow:vertical;mso-layout-flow-alt:bottom-to-top">
              <w:txbxContent>
                <w:p w:rsidR="00F0227A" w:rsidRPr="00A867C1" w:rsidRDefault="00F0227A" w:rsidP="00A4483D">
                  <w:pPr>
                    <w:jc w:val="center"/>
                    <w:rPr>
                      <w:b/>
                      <w:bCs/>
                      <w:sz w:val="120"/>
                      <w:szCs w:val="120"/>
                      <w:lang w:val="sr-Latn-CS"/>
                    </w:rPr>
                  </w:pPr>
                  <w:r w:rsidRPr="00A4483D">
                    <w:rPr>
                      <w:b/>
                      <w:bCs/>
                      <w:sz w:val="72"/>
                      <w:szCs w:val="72"/>
                      <w:lang w:val="sr-Cyrl-CS"/>
                    </w:rPr>
                    <w:t>RADIOPHARMACY</w:t>
                  </w:r>
                </w:p>
                <w:p w:rsidR="00F0227A" w:rsidRPr="00F800C7" w:rsidRDefault="00F0227A">
                  <w:pPr>
                    <w:rPr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E57638" w:rsidRPr="00C31683" w:rsidRDefault="00E57638">
      <w:pPr>
        <w:rPr>
          <w:b/>
          <w:bCs/>
          <w:color w:val="000000" w:themeColor="text1"/>
        </w:rPr>
      </w:pPr>
    </w:p>
    <w:p w:rsidR="00E57638" w:rsidRPr="00C31683" w:rsidRDefault="00E57638">
      <w:pPr>
        <w:rPr>
          <w:b/>
          <w:bCs/>
          <w:color w:val="000000" w:themeColor="text1"/>
        </w:rPr>
      </w:pPr>
    </w:p>
    <w:p w:rsidR="00E57638" w:rsidRPr="00C31683" w:rsidRDefault="00E57638">
      <w:pPr>
        <w:rPr>
          <w:b/>
          <w:bCs/>
          <w:color w:val="000000" w:themeColor="text1"/>
        </w:rPr>
      </w:pPr>
    </w:p>
    <w:p w:rsidR="00E57638" w:rsidRPr="00C31683" w:rsidRDefault="00E57638">
      <w:pPr>
        <w:rPr>
          <w:b/>
          <w:bCs/>
          <w:color w:val="000000" w:themeColor="text1"/>
        </w:rPr>
      </w:pPr>
    </w:p>
    <w:p w:rsidR="00E57638" w:rsidRPr="00C31683" w:rsidRDefault="00E57638">
      <w:pPr>
        <w:rPr>
          <w:b/>
          <w:bCs/>
          <w:color w:val="000000" w:themeColor="text1"/>
        </w:rPr>
      </w:pPr>
    </w:p>
    <w:p w:rsidR="00E57638" w:rsidRPr="00C31683" w:rsidRDefault="00E57638">
      <w:pPr>
        <w:rPr>
          <w:b/>
          <w:bCs/>
          <w:color w:val="000000" w:themeColor="text1"/>
        </w:rPr>
      </w:pPr>
    </w:p>
    <w:p w:rsidR="00E57638" w:rsidRPr="00C31683" w:rsidRDefault="00E57638">
      <w:pPr>
        <w:rPr>
          <w:b/>
          <w:bCs/>
          <w:color w:val="000000" w:themeColor="text1"/>
        </w:rPr>
      </w:pPr>
    </w:p>
    <w:p w:rsidR="00E57638" w:rsidRPr="00C31683" w:rsidRDefault="00E57638">
      <w:pPr>
        <w:rPr>
          <w:b/>
          <w:bCs/>
          <w:color w:val="000000" w:themeColor="text1"/>
        </w:rPr>
      </w:pPr>
    </w:p>
    <w:p w:rsidR="00E57638" w:rsidRPr="00C31683" w:rsidRDefault="005B3030">
      <w:pPr>
        <w:jc w:val="center"/>
        <w:rPr>
          <w:b/>
          <w:bCs/>
          <w:color w:val="000000" w:themeColor="text1"/>
        </w:rPr>
      </w:pPr>
      <w:r w:rsidRPr="00C31683">
        <w:rPr>
          <w:b/>
          <w:noProof/>
          <w:color w:val="000000" w:themeColor="text1"/>
          <w:lang w:val="en-US"/>
        </w:rPr>
        <w:drawing>
          <wp:inline distT="0" distB="0" distL="0" distR="0">
            <wp:extent cx="1343025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638" w:rsidRPr="00C31683" w:rsidRDefault="00E57638">
      <w:pPr>
        <w:rPr>
          <w:color w:val="000000" w:themeColor="text1"/>
          <w:sz w:val="40"/>
          <w:szCs w:val="40"/>
        </w:rPr>
      </w:pPr>
    </w:p>
    <w:p w:rsidR="00E57638" w:rsidRPr="00C31683" w:rsidRDefault="00E57638">
      <w:pPr>
        <w:rPr>
          <w:color w:val="000000" w:themeColor="text1"/>
          <w:sz w:val="40"/>
          <w:szCs w:val="40"/>
        </w:rPr>
      </w:pPr>
    </w:p>
    <w:p w:rsidR="00E57638" w:rsidRPr="00C31683" w:rsidRDefault="00E57638">
      <w:pPr>
        <w:jc w:val="center"/>
        <w:rPr>
          <w:color w:val="000000" w:themeColor="text1"/>
          <w:sz w:val="40"/>
          <w:szCs w:val="40"/>
        </w:rPr>
      </w:pPr>
    </w:p>
    <w:p w:rsidR="00E57638" w:rsidRPr="00C31683" w:rsidRDefault="00E57638">
      <w:pPr>
        <w:rPr>
          <w:b/>
          <w:bCs/>
          <w:color w:val="000000" w:themeColor="text1"/>
          <w:sz w:val="32"/>
          <w:szCs w:val="32"/>
        </w:rPr>
      </w:pPr>
    </w:p>
    <w:p w:rsidR="002A2139" w:rsidRPr="00A4483D" w:rsidRDefault="002A2139" w:rsidP="002A2139">
      <w:pPr>
        <w:jc w:val="center"/>
        <w:rPr>
          <w:b/>
          <w:bCs/>
          <w:color w:val="000000" w:themeColor="text1"/>
          <w:sz w:val="40"/>
          <w:szCs w:val="32"/>
          <w:lang w:val="en-GB"/>
        </w:rPr>
      </w:pPr>
      <w:r w:rsidRPr="00A4483D">
        <w:rPr>
          <w:b/>
          <w:bCs/>
          <w:color w:val="000000" w:themeColor="text1"/>
          <w:sz w:val="40"/>
          <w:szCs w:val="32"/>
          <w:lang w:val="en-GB"/>
        </w:rPr>
        <w:t>INTEGRATED ACADEMIC STUDIES</w:t>
      </w:r>
    </w:p>
    <w:p w:rsidR="00D35EC5" w:rsidRPr="00A4483D" w:rsidRDefault="002A2139" w:rsidP="002A2139">
      <w:pPr>
        <w:jc w:val="center"/>
        <w:rPr>
          <w:b/>
          <w:bCs/>
          <w:color w:val="000000" w:themeColor="text1"/>
          <w:sz w:val="32"/>
          <w:szCs w:val="32"/>
          <w:lang w:val="en-GB"/>
        </w:rPr>
      </w:pPr>
      <w:r w:rsidRPr="00A4483D">
        <w:rPr>
          <w:b/>
          <w:bCs/>
          <w:color w:val="000000" w:themeColor="text1"/>
          <w:sz w:val="40"/>
          <w:szCs w:val="32"/>
          <w:lang w:val="en-GB"/>
        </w:rPr>
        <w:t>OF PHARMACY</w:t>
      </w:r>
    </w:p>
    <w:p w:rsidR="00E57638" w:rsidRPr="00A4483D" w:rsidRDefault="00E57638" w:rsidP="00A4483D">
      <w:pPr>
        <w:jc w:val="center"/>
        <w:rPr>
          <w:b/>
          <w:bCs/>
          <w:color w:val="000000" w:themeColor="text1"/>
          <w:lang w:val="en-GB"/>
        </w:rPr>
      </w:pPr>
      <w:r w:rsidRPr="00A4483D">
        <w:rPr>
          <w:b/>
          <w:bCs/>
          <w:color w:val="000000" w:themeColor="text1"/>
          <w:sz w:val="32"/>
          <w:szCs w:val="32"/>
          <w:lang w:val="en-GB"/>
        </w:rPr>
        <w:br/>
      </w:r>
      <w:r w:rsidR="00A4483D" w:rsidRPr="00A4483D">
        <w:rPr>
          <w:b/>
          <w:bCs/>
          <w:color w:val="000000" w:themeColor="text1"/>
          <w:sz w:val="32"/>
          <w:szCs w:val="32"/>
          <w:lang w:val="en-GB"/>
        </w:rPr>
        <w:t>THIRD YEAR OF STUDY</w:t>
      </w:r>
    </w:p>
    <w:p w:rsidR="00E57638" w:rsidRPr="00A4483D" w:rsidRDefault="00E57638">
      <w:pPr>
        <w:rPr>
          <w:b/>
          <w:bCs/>
          <w:color w:val="000000" w:themeColor="text1"/>
          <w:lang w:val="en-GB"/>
        </w:rPr>
      </w:pPr>
    </w:p>
    <w:p w:rsidR="00E57638" w:rsidRPr="00A4483D" w:rsidRDefault="00E57638">
      <w:pPr>
        <w:jc w:val="center"/>
        <w:rPr>
          <w:color w:val="000000" w:themeColor="text1"/>
          <w:sz w:val="25"/>
          <w:szCs w:val="25"/>
          <w:lang w:val="en-GB"/>
        </w:rPr>
      </w:pPr>
    </w:p>
    <w:p w:rsidR="00E57638" w:rsidRPr="00A4483D" w:rsidRDefault="00E57638">
      <w:pPr>
        <w:jc w:val="center"/>
        <w:rPr>
          <w:color w:val="000000" w:themeColor="text1"/>
          <w:sz w:val="25"/>
          <w:szCs w:val="25"/>
          <w:lang w:val="en-GB"/>
        </w:rPr>
      </w:pPr>
    </w:p>
    <w:p w:rsidR="00E57638" w:rsidRPr="00A4483D" w:rsidRDefault="00E57638">
      <w:pPr>
        <w:jc w:val="center"/>
        <w:rPr>
          <w:color w:val="000000" w:themeColor="text1"/>
          <w:sz w:val="25"/>
          <w:szCs w:val="25"/>
          <w:lang w:val="en-GB"/>
        </w:rPr>
      </w:pPr>
    </w:p>
    <w:p w:rsidR="00E57638" w:rsidRPr="00A4483D" w:rsidRDefault="00E57638">
      <w:pPr>
        <w:jc w:val="center"/>
        <w:rPr>
          <w:color w:val="000000" w:themeColor="text1"/>
          <w:sz w:val="25"/>
          <w:szCs w:val="25"/>
          <w:lang w:val="en-GB"/>
        </w:rPr>
      </w:pPr>
    </w:p>
    <w:p w:rsidR="00E57638" w:rsidRPr="00A4483D" w:rsidRDefault="00E57638">
      <w:pPr>
        <w:jc w:val="center"/>
        <w:rPr>
          <w:color w:val="000000" w:themeColor="text1"/>
          <w:sz w:val="25"/>
          <w:szCs w:val="25"/>
          <w:lang w:val="en-GB"/>
        </w:rPr>
      </w:pPr>
    </w:p>
    <w:p w:rsidR="00E57638" w:rsidRPr="00A4483D" w:rsidRDefault="00E57638">
      <w:pPr>
        <w:jc w:val="center"/>
        <w:rPr>
          <w:color w:val="000000" w:themeColor="text1"/>
          <w:sz w:val="25"/>
          <w:szCs w:val="25"/>
          <w:lang w:val="en-GB"/>
        </w:rPr>
      </w:pPr>
    </w:p>
    <w:p w:rsidR="00E57638" w:rsidRPr="00A4483D" w:rsidRDefault="00E57638">
      <w:pPr>
        <w:jc w:val="center"/>
        <w:rPr>
          <w:color w:val="000000" w:themeColor="text1"/>
          <w:sz w:val="25"/>
          <w:szCs w:val="25"/>
          <w:lang w:val="en-GB"/>
        </w:rPr>
      </w:pPr>
    </w:p>
    <w:p w:rsidR="00E57638" w:rsidRPr="001232DB" w:rsidRDefault="000C06FF">
      <w:pPr>
        <w:jc w:val="center"/>
        <w:rPr>
          <w:color w:val="000000" w:themeColor="text1"/>
          <w:sz w:val="40"/>
          <w:szCs w:val="40"/>
          <w:lang w:val="en-GB"/>
        </w:rPr>
      </w:pPr>
      <w:r w:rsidRPr="001232DB">
        <w:rPr>
          <w:color w:val="000000" w:themeColor="text1"/>
          <w:sz w:val="40"/>
          <w:szCs w:val="40"/>
          <w:lang w:val="en-GB"/>
        </w:rPr>
        <w:t>20</w:t>
      </w:r>
      <w:r w:rsidR="00D44F53" w:rsidRPr="001232DB">
        <w:rPr>
          <w:color w:val="000000" w:themeColor="text1"/>
          <w:sz w:val="40"/>
          <w:szCs w:val="40"/>
          <w:lang w:val="en-GB"/>
        </w:rPr>
        <w:t>2</w:t>
      </w:r>
      <w:r w:rsidR="00626C40">
        <w:rPr>
          <w:color w:val="000000" w:themeColor="text1"/>
          <w:sz w:val="40"/>
          <w:szCs w:val="40"/>
          <w:lang w:val="en-GB"/>
        </w:rPr>
        <w:t>5</w:t>
      </w:r>
      <w:r w:rsidR="00E57638" w:rsidRPr="001232DB">
        <w:rPr>
          <w:color w:val="000000" w:themeColor="text1"/>
          <w:sz w:val="40"/>
          <w:szCs w:val="40"/>
          <w:lang w:val="en-GB"/>
        </w:rPr>
        <w:t>/</w:t>
      </w:r>
      <w:r w:rsidRPr="001232DB">
        <w:rPr>
          <w:color w:val="000000" w:themeColor="text1"/>
          <w:sz w:val="40"/>
          <w:szCs w:val="40"/>
          <w:lang w:val="en-GB"/>
        </w:rPr>
        <w:t>20</w:t>
      </w:r>
      <w:r w:rsidR="007B76DF" w:rsidRPr="001232DB">
        <w:rPr>
          <w:color w:val="000000" w:themeColor="text1"/>
          <w:sz w:val="40"/>
          <w:szCs w:val="40"/>
          <w:lang w:val="en-GB"/>
        </w:rPr>
        <w:t>2</w:t>
      </w:r>
      <w:r w:rsidR="00626C40">
        <w:rPr>
          <w:color w:val="000000" w:themeColor="text1"/>
          <w:sz w:val="40"/>
          <w:szCs w:val="40"/>
          <w:lang w:val="en-GB"/>
        </w:rPr>
        <w:t>6</w:t>
      </w:r>
      <w:bookmarkStart w:id="0" w:name="_GoBack"/>
      <w:bookmarkEnd w:id="0"/>
      <w:r w:rsidR="00E57638" w:rsidRPr="001232DB">
        <w:rPr>
          <w:color w:val="000000" w:themeColor="text1"/>
          <w:sz w:val="40"/>
          <w:szCs w:val="40"/>
          <w:lang w:val="en-GB"/>
        </w:rPr>
        <w:t>.</w:t>
      </w:r>
    </w:p>
    <w:p w:rsidR="00E57638" w:rsidRPr="001232DB" w:rsidRDefault="00E57638">
      <w:pPr>
        <w:jc w:val="center"/>
        <w:rPr>
          <w:color w:val="000000" w:themeColor="text1"/>
          <w:sz w:val="25"/>
          <w:szCs w:val="25"/>
          <w:lang w:val="en-GB"/>
        </w:rPr>
      </w:pPr>
    </w:p>
    <w:p w:rsidR="00E57638" w:rsidRPr="001232DB" w:rsidRDefault="00E57638" w:rsidP="006A7B77">
      <w:pPr>
        <w:jc w:val="center"/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1232DB" w:rsidRDefault="00E57638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620254" w:rsidRPr="001232DB" w:rsidRDefault="00620254">
      <w:pPr>
        <w:rPr>
          <w:color w:val="000000" w:themeColor="text1"/>
          <w:sz w:val="28"/>
          <w:szCs w:val="28"/>
          <w:lang w:val="en-GB"/>
        </w:rPr>
      </w:pPr>
    </w:p>
    <w:p w:rsidR="00A4483D" w:rsidRPr="00A4483D" w:rsidRDefault="00A4483D" w:rsidP="00A4483D">
      <w:pPr>
        <w:rPr>
          <w:sz w:val="28"/>
          <w:szCs w:val="28"/>
          <w:lang w:val="en-GB"/>
        </w:rPr>
      </w:pPr>
      <w:r w:rsidRPr="00A4483D">
        <w:rPr>
          <w:sz w:val="28"/>
          <w:szCs w:val="28"/>
          <w:lang w:val="en-GB"/>
        </w:rPr>
        <w:t xml:space="preserve">Subject: </w:t>
      </w:r>
    </w:p>
    <w:p w:rsidR="00E57638" w:rsidRPr="001232DB" w:rsidRDefault="00A4483D" w:rsidP="00A4483D">
      <w:pPr>
        <w:jc w:val="center"/>
        <w:rPr>
          <w:b/>
          <w:bCs/>
          <w:color w:val="000000" w:themeColor="text1"/>
          <w:sz w:val="36"/>
          <w:szCs w:val="36"/>
          <w:lang w:val="en-GB"/>
        </w:rPr>
      </w:pPr>
      <w:r w:rsidRPr="001232DB">
        <w:rPr>
          <w:b/>
          <w:bCs/>
          <w:color w:val="000000" w:themeColor="text1"/>
          <w:sz w:val="36"/>
          <w:szCs w:val="36"/>
          <w:lang w:val="en-GB"/>
        </w:rPr>
        <w:t>RADIOPHARMACY</w:t>
      </w:r>
    </w:p>
    <w:p w:rsidR="00C03E11" w:rsidRPr="00A4483D" w:rsidRDefault="00C03E11" w:rsidP="00A4483D">
      <w:pPr>
        <w:jc w:val="center"/>
        <w:rPr>
          <w:color w:val="000000" w:themeColor="text1"/>
          <w:lang w:val="en-GB"/>
        </w:rPr>
      </w:pPr>
    </w:p>
    <w:p w:rsidR="00E57638" w:rsidRPr="00A4483D" w:rsidRDefault="00A4483D">
      <w:pPr>
        <w:rPr>
          <w:color w:val="000000" w:themeColor="text1"/>
          <w:lang w:val="en-GB"/>
        </w:rPr>
      </w:pPr>
      <w:r w:rsidRPr="00A4483D">
        <w:rPr>
          <w:color w:val="000000" w:themeColor="text1"/>
          <w:lang w:val="en-GB"/>
        </w:rPr>
        <w:t>The course is evaluated with</w:t>
      </w:r>
      <w:r>
        <w:rPr>
          <w:color w:val="000000" w:themeColor="text1"/>
          <w:lang w:val="en-GB"/>
        </w:rPr>
        <w:t xml:space="preserve"> </w:t>
      </w:r>
      <w:r w:rsidRPr="00A4483D">
        <w:rPr>
          <w:color w:val="000000" w:themeColor="text1"/>
          <w:lang w:val="en-GB"/>
        </w:rPr>
        <w:t>7 ECTS credits.</w:t>
      </w:r>
      <w:r w:rsidRPr="00A4483D">
        <w:rPr>
          <w:lang w:val="en-GB"/>
        </w:rPr>
        <w:t xml:space="preserve"> There are 5 hours of active teaching per week (2 hours of lectures, 1 hour o</w:t>
      </w:r>
      <w:r>
        <w:rPr>
          <w:lang w:val="en-GB"/>
        </w:rPr>
        <w:t>f</w:t>
      </w:r>
      <w:r w:rsidRPr="00A4483D">
        <w:rPr>
          <w:lang w:val="en-GB"/>
        </w:rPr>
        <w:t xml:space="preserve"> seminar and 2 hour of work in a small group)</w:t>
      </w:r>
    </w:p>
    <w:p w:rsidR="00E57638" w:rsidRPr="00A4483D" w:rsidRDefault="00E57638">
      <w:pPr>
        <w:rPr>
          <w:color w:val="000000" w:themeColor="text1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A4483D" w:rsidRDefault="00E57638">
      <w:pPr>
        <w:rPr>
          <w:color w:val="000000" w:themeColor="text1"/>
          <w:sz w:val="28"/>
          <w:szCs w:val="28"/>
          <w:lang w:val="en-GB"/>
        </w:rPr>
      </w:pPr>
    </w:p>
    <w:p w:rsidR="00E57638" w:rsidRPr="00C31683" w:rsidRDefault="00C126E5">
      <w:pPr>
        <w:rPr>
          <w:b/>
          <w:bCs/>
          <w:color w:val="000000" w:themeColor="text1"/>
          <w:sz w:val="32"/>
          <w:szCs w:val="32"/>
        </w:rPr>
      </w:pPr>
      <w:r w:rsidRPr="00A4483D">
        <w:rPr>
          <w:color w:val="000000" w:themeColor="text1"/>
          <w:sz w:val="28"/>
          <w:szCs w:val="28"/>
          <w:lang w:val="en-GB"/>
        </w:rPr>
        <w:br w:type="page"/>
      </w:r>
      <w:r w:rsidR="00C03E11" w:rsidRPr="00C03E11">
        <w:rPr>
          <w:b/>
          <w:bCs/>
          <w:color w:val="000000" w:themeColor="text1"/>
          <w:sz w:val="32"/>
          <w:szCs w:val="32"/>
        </w:rPr>
        <w:lastRenderedPageBreak/>
        <w:t>TEACHING STAFF:</w:t>
      </w:r>
    </w:p>
    <w:p w:rsidR="00E57638" w:rsidRPr="00C31683" w:rsidRDefault="00E57638">
      <w:pPr>
        <w:rPr>
          <w:b/>
          <w:bCs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page" w:tblpX="773" w:tblpY="252"/>
        <w:tblOverlap w:val="never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"/>
        <w:gridCol w:w="13"/>
        <w:gridCol w:w="3573"/>
        <w:gridCol w:w="3913"/>
        <w:gridCol w:w="2510"/>
      </w:tblGrid>
      <w:tr w:rsidR="00C31683" w:rsidRPr="00C31683" w:rsidTr="0019429A">
        <w:trPr>
          <w:trHeight w:val="416"/>
        </w:trPr>
        <w:tc>
          <w:tcPr>
            <w:tcW w:w="5000" w:type="pct"/>
            <w:gridSpan w:val="5"/>
            <w:vAlign w:val="center"/>
          </w:tcPr>
          <w:p w:rsidR="00546874" w:rsidRPr="00C31683" w:rsidRDefault="00C03E11" w:rsidP="004F67E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Department for </w:t>
            </w:r>
            <w:r w:rsidRPr="00C03E11">
              <w:rPr>
                <w:rFonts w:ascii="Times New Roman" w:hAnsi="Times New Roman" w:cs="Times New Roman"/>
                <w:b/>
                <w:color w:val="000000" w:themeColor="text1"/>
              </w:rPr>
              <w:t>pharmaceutical biotechnology</w:t>
            </w:r>
          </w:p>
        </w:tc>
      </w:tr>
      <w:tr w:rsidR="00C31683" w:rsidRPr="00C31683" w:rsidTr="0019429A">
        <w:trPr>
          <w:trHeight w:val="416"/>
        </w:trPr>
        <w:tc>
          <w:tcPr>
            <w:tcW w:w="258" w:type="pct"/>
            <w:vAlign w:val="center"/>
          </w:tcPr>
          <w:p w:rsidR="004F67E4" w:rsidRPr="00C31683" w:rsidRDefault="004F67E4" w:rsidP="004F67E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4F67E4" w:rsidRPr="00C31683" w:rsidRDefault="00C03E11" w:rsidP="00C03E1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3E11">
              <w:rPr>
                <w:rFonts w:ascii="Times New Roman" w:hAnsi="Times New Roman" w:cs="Times New Roman"/>
                <w:color w:val="000000" w:themeColor="text1"/>
              </w:rPr>
              <w:t xml:space="preserve">Name and surname </w:t>
            </w:r>
          </w:p>
        </w:tc>
        <w:tc>
          <w:tcPr>
            <w:tcW w:w="1854" w:type="pct"/>
            <w:vAlign w:val="center"/>
          </w:tcPr>
          <w:p w:rsidR="004F67E4" w:rsidRPr="00C31683" w:rsidRDefault="00C03E11" w:rsidP="004F67E4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3E11">
              <w:rPr>
                <w:rFonts w:ascii="Times New Roman" w:hAnsi="Times New Roman" w:cs="Times New Roman"/>
                <w:color w:val="000000" w:themeColor="text1"/>
              </w:rPr>
              <w:t>Email addresses</w:t>
            </w:r>
          </w:p>
        </w:tc>
        <w:tc>
          <w:tcPr>
            <w:tcW w:w="1189" w:type="pct"/>
            <w:vAlign w:val="center"/>
          </w:tcPr>
          <w:p w:rsidR="004F67E4" w:rsidRPr="00C31683" w:rsidRDefault="00C03E11" w:rsidP="00C03E11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3E11">
              <w:rPr>
                <w:rFonts w:ascii="Times New Roman" w:hAnsi="Times New Roman" w:cs="Times New Roman"/>
                <w:color w:val="000000" w:themeColor="text1"/>
              </w:rPr>
              <w:t>Title</w:t>
            </w:r>
          </w:p>
        </w:tc>
      </w:tr>
      <w:tr w:rsidR="00C31683" w:rsidRPr="00C31683" w:rsidTr="0019429A">
        <w:trPr>
          <w:trHeight w:val="416"/>
        </w:trPr>
        <w:tc>
          <w:tcPr>
            <w:tcW w:w="258" w:type="pct"/>
            <w:vAlign w:val="center"/>
          </w:tcPr>
          <w:p w:rsidR="00546874" w:rsidRPr="00C31683" w:rsidRDefault="00546874" w:rsidP="00546874">
            <w:pPr>
              <w:pStyle w:val="Default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546874" w:rsidRPr="00C31683" w:rsidRDefault="00C03E11" w:rsidP="0054687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C03E11">
              <w:rPr>
                <w:rFonts w:ascii="Times New Roman" w:hAnsi="Times New Roman" w:cs="Times New Roman"/>
                <w:color w:val="000000" w:themeColor="text1"/>
              </w:rPr>
              <w:t>Slobodan Novokmet</w:t>
            </w:r>
          </w:p>
        </w:tc>
        <w:tc>
          <w:tcPr>
            <w:tcW w:w="1854" w:type="pct"/>
            <w:vAlign w:val="center"/>
          </w:tcPr>
          <w:p w:rsidR="00546874" w:rsidRPr="00CE1F72" w:rsidRDefault="00546874" w:rsidP="0019429A">
            <w:pPr>
              <w:rPr>
                <w:color w:val="000000" w:themeColor="text1"/>
                <w:lang w:val="en-US"/>
              </w:rPr>
            </w:pPr>
            <w:r w:rsidRPr="00CE1F72">
              <w:rPr>
                <w:color w:val="000000" w:themeColor="text1"/>
                <w:lang w:val="en-US"/>
              </w:rPr>
              <w:t>slobodan.novokmet@</w:t>
            </w:r>
            <w:r w:rsidR="0019429A" w:rsidRPr="00CE1F72">
              <w:rPr>
                <w:color w:val="000000" w:themeColor="text1"/>
                <w:lang w:val="en-US"/>
              </w:rPr>
              <w:t>fmn</w:t>
            </w:r>
            <w:r w:rsidRPr="00CE1F72">
              <w:rPr>
                <w:color w:val="000000" w:themeColor="text1"/>
                <w:lang w:val="en-US"/>
              </w:rPr>
              <w:t>.kg.ac.rs</w:t>
            </w:r>
          </w:p>
        </w:tc>
        <w:tc>
          <w:tcPr>
            <w:tcW w:w="1189" w:type="pct"/>
            <w:vAlign w:val="center"/>
          </w:tcPr>
          <w:p w:rsidR="00546874" w:rsidRPr="00C31683" w:rsidRDefault="00C03E11" w:rsidP="00546874">
            <w:pPr>
              <w:rPr>
                <w:color w:val="000000" w:themeColor="text1"/>
              </w:rPr>
            </w:pPr>
            <w:r w:rsidRPr="00C03E11">
              <w:rPr>
                <w:color w:val="000000" w:themeColor="text1"/>
              </w:rPr>
              <w:t>Full Professor</w:t>
            </w:r>
          </w:p>
        </w:tc>
      </w:tr>
      <w:tr w:rsidR="00C31683" w:rsidRPr="00C31683" w:rsidTr="0019429A">
        <w:trPr>
          <w:trHeight w:val="416"/>
        </w:trPr>
        <w:tc>
          <w:tcPr>
            <w:tcW w:w="258" w:type="pct"/>
            <w:vAlign w:val="center"/>
          </w:tcPr>
          <w:p w:rsidR="00546874" w:rsidRPr="00C31683" w:rsidRDefault="00546874" w:rsidP="00546874">
            <w:pPr>
              <w:pStyle w:val="Default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546874" w:rsidRPr="009B3B9A" w:rsidRDefault="00C03E11" w:rsidP="00C03E11">
            <w:pPr>
              <w:rPr>
                <w:color w:val="000000" w:themeColor="text1"/>
                <w:lang/>
              </w:rPr>
            </w:pPr>
            <w:r>
              <w:rPr>
                <w:color w:val="000000" w:themeColor="text1"/>
                <w:lang/>
              </w:rPr>
              <w:t>Maja Savic</w:t>
            </w:r>
          </w:p>
        </w:tc>
        <w:tc>
          <w:tcPr>
            <w:tcW w:w="1854" w:type="pct"/>
            <w:vAlign w:val="center"/>
          </w:tcPr>
          <w:p w:rsidR="00546874" w:rsidRPr="00CE1F72" w:rsidRDefault="009B3B9A" w:rsidP="00546874">
            <w:pPr>
              <w:rPr>
                <w:color w:val="000000" w:themeColor="text1"/>
                <w:lang/>
              </w:rPr>
            </w:pPr>
            <w:r>
              <w:rPr>
                <w:color w:val="000000" w:themeColor="text1"/>
                <w:lang w:val="en-US"/>
              </w:rPr>
              <w:t>maja</w:t>
            </w:r>
            <w:r w:rsidRPr="00CE1F72">
              <w:rPr>
                <w:color w:val="000000" w:themeColor="text1"/>
                <w:lang/>
              </w:rPr>
              <w:t>.</w:t>
            </w:r>
            <w:r>
              <w:rPr>
                <w:color w:val="000000" w:themeColor="text1"/>
                <w:lang w:val="en-US"/>
              </w:rPr>
              <w:t>savic</w:t>
            </w:r>
            <w:r w:rsidRPr="00CE1F72">
              <w:rPr>
                <w:color w:val="000000" w:themeColor="text1"/>
                <w:lang/>
              </w:rPr>
              <w:t>@</w:t>
            </w:r>
            <w:r>
              <w:rPr>
                <w:color w:val="000000" w:themeColor="text1"/>
              </w:rPr>
              <w:t>fmn</w:t>
            </w:r>
            <w:r w:rsidRPr="00CE1F72">
              <w:rPr>
                <w:color w:val="000000" w:themeColor="text1"/>
                <w:lang/>
              </w:rPr>
              <w:t>.</w:t>
            </w:r>
            <w:r w:rsidRPr="00C31683">
              <w:rPr>
                <w:color w:val="000000" w:themeColor="text1"/>
              </w:rPr>
              <w:t>kg</w:t>
            </w:r>
            <w:r w:rsidRPr="00CE1F72">
              <w:rPr>
                <w:color w:val="000000" w:themeColor="text1"/>
                <w:lang/>
              </w:rPr>
              <w:t>.</w:t>
            </w:r>
            <w:r w:rsidRPr="00C31683">
              <w:rPr>
                <w:color w:val="000000" w:themeColor="text1"/>
              </w:rPr>
              <w:t>ac</w:t>
            </w:r>
            <w:r w:rsidRPr="00CE1F72">
              <w:rPr>
                <w:color w:val="000000" w:themeColor="text1"/>
                <w:lang/>
              </w:rPr>
              <w:t>.</w:t>
            </w:r>
            <w:r w:rsidRPr="00C31683">
              <w:rPr>
                <w:color w:val="000000" w:themeColor="text1"/>
              </w:rPr>
              <w:t>rs</w:t>
            </w:r>
          </w:p>
        </w:tc>
        <w:tc>
          <w:tcPr>
            <w:tcW w:w="1189" w:type="pct"/>
            <w:vAlign w:val="center"/>
          </w:tcPr>
          <w:p w:rsidR="00546874" w:rsidRPr="00E35D33" w:rsidRDefault="00C03E11" w:rsidP="00546874">
            <w:pPr>
              <w:rPr>
                <w:color w:val="000000" w:themeColor="text1"/>
                <w:lang/>
              </w:rPr>
            </w:pPr>
            <w:r w:rsidRPr="00C03E11">
              <w:rPr>
                <w:color w:val="000000" w:themeColor="text1"/>
                <w:lang/>
              </w:rPr>
              <w:t>Teaching Assistant</w:t>
            </w:r>
          </w:p>
        </w:tc>
      </w:tr>
      <w:tr w:rsidR="00C31683" w:rsidRPr="00C31683" w:rsidTr="0019429A">
        <w:trPr>
          <w:trHeight w:val="416"/>
        </w:trPr>
        <w:tc>
          <w:tcPr>
            <w:tcW w:w="258" w:type="pct"/>
            <w:vAlign w:val="center"/>
          </w:tcPr>
          <w:p w:rsidR="00546874" w:rsidRPr="00C31683" w:rsidRDefault="00546874" w:rsidP="00546874">
            <w:pPr>
              <w:pStyle w:val="Default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546874" w:rsidRPr="00C03E11" w:rsidRDefault="00C03E11" w:rsidP="00C03E11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Nevena Lazarevic</w:t>
            </w:r>
          </w:p>
        </w:tc>
        <w:tc>
          <w:tcPr>
            <w:tcW w:w="1854" w:type="pct"/>
            <w:vAlign w:val="center"/>
          </w:tcPr>
          <w:p w:rsidR="00546874" w:rsidRPr="00CE1F72" w:rsidRDefault="009B3B9A" w:rsidP="00546874">
            <w:pPr>
              <w:rPr>
                <w:color w:val="000000" w:themeColor="text1"/>
                <w:lang/>
              </w:rPr>
            </w:pPr>
            <w:r w:rsidRPr="001232DB">
              <w:rPr>
                <w:color w:val="000000" w:themeColor="text1"/>
                <w:lang w:val="en-GB"/>
              </w:rPr>
              <w:t>nevena</w:t>
            </w:r>
            <w:r w:rsidRPr="00CE1F72">
              <w:rPr>
                <w:color w:val="000000" w:themeColor="text1"/>
                <w:lang/>
              </w:rPr>
              <w:t>.</w:t>
            </w:r>
            <w:r w:rsidRPr="001232DB">
              <w:rPr>
                <w:color w:val="000000" w:themeColor="text1"/>
                <w:lang w:val="en-GB"/>
              </w:rPr>
              <w:t>lazarevic</w:t>
            </w:r>
            <w:r w:rsidRPr="00CE1F72">
              <w:rPr>
                <w:color w:val="000000" w:themeColor="text1"/>
                <w:lang/>
              </w:rPr>
              <w:t>@</w:t>
            </w:r>
            <w:r w:rsidRPr="001232DB">
              <w:rPr>
                <w:color w:val="000000" w:themeColor="text1"/>
                <w:lang w:val="en-GB"/>
              </w:rPr>
              <w:t>fmn</w:t>
            </w:r>
            <w:r w:rsidRPr="00CE1F72">
              <w:rPr>
                <w:color w:val="000000" w:themeColor="text1"/>
                <w:lang/>
              </w:rPr>
              <w:t>.</w:t>
            </w:r>
            <w:r w:rsidRPr="001232DB">
              <w:rPr>
                <w:color w:val="000000" w:themeColor="text1"/>
                <w:lang w:val="en-GB"/>
              </w:rPr>
              <w:t>kg</w:t>
            </w:r>
            <w:r w:rsidRPr="00CE1F72">
              <w:rPr>
                <w:color w:val="000000" w:themeColor="text1"/>
                <w:lang/>
              </w:rPr>
              <w:t>.</w:t>
            </w:r>
            <w:r w:rsidRPr="001232DB">
              <w:rPr>
                <w:color w:val="000000" w:themeColor="text1"/>
                <w:lang w:val="en-GB"/>
              </w:rPr>
              <w:t>ac</w:t>
            </w:r>
            <w:r w:rsidRPr="00CE1F72">
              <w:rPr>
                <w:color w:val="000000" w:themeColor="text1"/>
                <w:lang/>
              </w:rPr>
              <w:t>.</w:t>
            </w:r>
            <w:r w:rsidRPr="001232DB">
              <w:rPr>
                <w:color w:val="000000" w:themeColor="text1"/>
                <w:lang w:val="en-GB"/>
              </w:rPr>
              <w:t>rs</w:t>
            </w:r>
          </w:p>
        </w:tc>
        <w:tc>
          <w:tcPr>
            <w:tcW w:w="1189" w:type="pct"/>
            <w:vAlign w:val="center"/>
          </w:tcPr>
          <w:p w:rsidR="00546874" w:rsidRPr="00E35D33" w:rsidRDefault="00C03E11" w:rsidP="00546874">
            <w:pPr>
              <w:rPr>
                <w:color w:val="000000" w:themeColor="text1"/>
                <w:lang/>
              </w:rPr>
            </w:pPr>
            <w:r w:rsidRPr="00C03E11">
              <w:rPr>
                <w:color w:val="000000" w:themeColor="text1"/>
                <w:lang/>
              </w:rPr>
              <w:t>Junior Teaching Assistant</w:t>
            </w:r>
          </w:p>
        </w:tc>
      </w:tr>
      <w:tr w:rsidR="00411F05" w:rsidRPr="00C31683" w:rsidTr="0019429A">
        <w:trPr>
          <w:trHeight w:val="416"/>
        </w:trPr>
        <w:tc>
          <w:tcPr>
            <w:tcW w:w="258" w:type="pct"/>
            <w:vAlign w:val="center"/>
          </w:tcPr>
          <w:p w:rsidR="00411F05" w:rsidRPr="00C31683" w:rsidRDefault="00411F05" w:rsidP="00411F05">
            <w:pPr>
              <w:pStyle w:val="Default"/>
              <w:numPr>
                <w:ilvl w:val="0"/>
                <w:numId w:val="3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9" w:type="pct"/>
            <w:gridSpan w:val="2"/>
            <w:vAlign w:val="center"/>
          </w:tcPr>
          <w:p w:rsidR="00411F05" w:rsidRPr="00C03E11" w:rsidRDefault="00C03E11" w:rsidP="00411F0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Jelena Terzic</w:t>
            </w:r>
          </w:p>
        </w:tc>
        <w:tc>
          <w:tcPr>
            <w:tcW w:w="1854" w:type="pct"/>
            <w:vAlign w:val="center"/>
          </w:tcPr>
          <w:p w:rsidR="00411F05" w:rsidRPr="00CE1F72" w:rsidRDefault="009B3B9A" w:rsidP="00411F05">
            <w:pPr>
              <w:rPr>
                <w:color w:val="000000" w:themeColor="text1"/>
                <w:lang/>
              </w:rPr>
            </w:pPr>
            <w:r w:rsidRPr="001232DB">
              <w:rPr>
                <w:color w:val="000000" w:themeColor="text1"/>
                <w:lang w:val="en-GB"/>
              </w:rPr>
              <w:t>jelena</w:t>
            </w:r>
            <w:r w:rsidRPr="00CE1F72">
              <w:rPr>
                <w:color w:val="000000" w:themeColor="text1"/>
                <w:lang/>
              </w:rPr>
              <w:t>.</w:t>
            </w:r>
            <w:r w:rsidRPr="001232DB">
              <w:rPr>
                <w:color w:val="000000" w:themeColor="text1"/>
                <w:lang w:val="en-GB"/>
              </w:rPr>
              <w:t>terzic</w:t>
            </w:r>
            <w:r w:rsidRPr="00CE1F72">
              <w:rPr>
                <w:color w:val="000000" w:themeColor="text1"/>
                <w:lang/>
              </w:rPr>
              <w:t>@</w:t>
            </w:r>
            <w:r w:rsidRPr="001232DB">
              <w:rPr>
                <w:color w:val="000000" w:themeColor="text1"/>
                <w:lang w:val="en-GB"/>
              </w:rPr>
              <w:t>fmn</w:t>
            </w:r>
            <w:r w:rsidRPr="00CE1F72">
              <w:rPr>
                <w:color w:val="000000" w:themeColor="text1"/>
                <w:lang/>
              </w:rPr>
              <w:t>.</w:t>
            </w:r>
            <w:r w:rsidRPr="001232DB">
              <w:rPr>
                <w:color w:val="000000" w:themeColor="text1"/>
                <w:lang w:val="en-GB"/>
              </w:rPr>
              <w:t>kg</w:t>
            </w:r>
            <w:r w:rsidRPr="00CE1F72">
              <w:rPr>
                <w:color w:val="000000" w:themeColor="text1"/>
                <w:lang/>
              </w:rPr>
              <w:t>.</w:t>
            </w:r>
            <w:r w:rsidRPr="001232DB">
              <w:rPr>
                <w:color w:val="000000" w:themeColor="text1"/>
                <w:lang w:val="en-GB"/>
              </w:rPr>
              <w:t>ac</w:t>
            </w:r>
            <w:r w:rsidRPr="00CE1F72">
              <w:rPr>
                <w:color w:val="000000" w:themeColor="text1"/>
                <w:lang/>
              </w:rPr>
              <w:t>.</w:t>
            </w:r>
            <w:r w:rsidRPr="001232DB">
              <w:rPr>
                <w:color w:val="000000" w:themeColor="text1"/>
                <w:lang w:val="en-GB"/>
              </w:rPr>
              <w:t>rs</w:t>
            </w:r>
          </w:p>
        </w:tc>
        <w:tc>
          <w:tcPr>
            <w:tcW w:w="1189" w:type="pct"/>
            <w:vAlign w:val="center"/>
          </w:tcPr>
          <w:p w:rsidR="00411F05" w:rsidRPr="00C31683" w:rsidRDefault="00C03E11" w:rsidP="00411F05">
            <w:pPr>
              <w:rPr>
                <w:color w:val="000000" w:themeColor="text1"/>
                <w:lang w:val="sr-Cyrl-CS"/>
              </w:rPr>
            </w:pPr>
            <w:r w:rsidRPr="00C03E11">
              <w:rPr>
                <w:color w:val="000000" w:themeColor="text1"/>
                <w:lang w:val="sr-Cyrl-CS"/>
              </w:rPr>
              <w:t>Junior Teaching Assistant</w:t>
            </w:r>
          </w:p>
        </w:tc>
      </w:tr>
      <w:tr w:rsidR="00D44F53" w:rsidRPr="00C31683" w:rsidTr="0019429A">
        <w:trPr>
          <w:trHeight w:val="416"/>
        </w:trPr>
        <w:tc>
          <w:tcPr>
            <w:tcW w:w="5000" w:type="pct"/>
            <w:gridSpan w:val="5"/>
            <w:vAlign w:val="center"/>
          </w:tcPr>
          <w:p w:rsidR="00D44F53" w:rsidRPr="00C31683" w:rsidRDefault="00C03E11" w:rsidP="00CC3BA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Department for nuclear medicine</w:t>
            </w:r>
          </w:p>
        </w:tc>
      </w:tr>
      <w:tr w:rsidR="00D44F53" w:rsidRPr="00C31683" w:rsidTr="0019429A">
        <w:trPr>
          <w:trHeight w:val="416"/>
        </w:trPr>
        <w:tc>
          <w:tcPr>
            <w:tcW w:w="264" w:type="pct"/>
            <w:gridSpan w:val="2"/>
            <w:vAlign w:val="center"/>
          </w:tcPr>
          <w:p w:rsidR="00D44F53" w:rsidRPr="00C31683" w:rsidRDefault="00D44F53" w:rsidP="00CC3BA3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pct"/>
            <w:vAlign w:val="center"/>
          </w:tcPr>
          <w:p w:rsidR="00D44F53" w:rsidRPr="00C31683" w:rsidRDefault="00C03E11" w:rsidP="00CC3BA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3E11">
              <w:rPr>
                <w:rFonts w:ascii="Times New Roman" w:hAnsi="Times New Roman" w:cs="Times New Roman"/>
                <w:color w:val="000000" w:themeColor="text1"/>
              </w:rPr>
              <w:t>Name and surname</w:t>
            </w:r>
          </w:p>
        </w:tc>
        <w:tc>
          <w:tcPr>
            <w:tcW w:w="1854" w:type="pct"/>
            <w:vAlign w:val="center"/>
          </w:tcPr>
          <w:p w:rsidR="00D44F53" w:rsidRPr="00C31683" w:rsidRDefault="00C03E11" w:rsidP="00CC3BA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3E11">
              <w:rPr>
                <w:rFonts w:ascii="Times New Roman" w:hAnsi="Times New Roman" w:cs="Times New Roman"/>
                <w:color w:val="000000" w:themeColor="text1"/>
              </w:rPr>
              <w:t>Email addresses</w:t>
            </w:r>
          </w:p>
        </w:tc>
        <w:tc>
          <w:tcPr>
            <w:tcW w:w="1189" w:type="pct"/>
            <w:vAlign w:val="center"/>
          </w:tcPr>
          <w:p w:rsidR="00D44F53" w:rsidRPr="00C31683" w:rsidRDefault="00C03E11" w:rsidP="00CC3BA3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3E11">
              <w:rPr>
                <w:rFonts w:ascii="Times New Roman" w:hAnsi="Times New Roman" w:cs="Times New Roman"/>
                <w:color w:val="000000" w:themeColor="text1"/>
              </w:rPr>
              <w:t>Title</w:t>
            </w:r>
          </w:p>
        </w:tc>
      </w:tr>
      <w:tr w:rsidR="00094A94" w:rsidRPr="00C31683" w:rsidTr="0019429A">
        <w:trPr>
          <w:trHeight w:val="416"/>
        </w:trPr>
        <w:tc>
          <w:tcPr>
            <w:tcW w:w="264" w:type="pct"/>
            <w:gridSpan w:val="2"/>
            <w:vAlign w:val="center"/>
          </w:tcPr>
          <w:p w:rsidR="00094A94" w:rsidRPr="0019429A" w:rsidRDefault="00094A94" w:rsidP="00094A94">
            <w:pPr>
              <w:pStyle w:val="Defaul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3" w:type="pct"/>
            <w:vAlign w:val="center"/>
          </w:tcPr>
          <w:p w:rsidR="00094A94" w:rsidRPr="0019429A" w:rsidRDefault="00A63E39" w:rsidP="00094A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Vladimir Vukomanovic</w:t>
            </w:r>
          </w:p>
        </w:tc>
        <w:tc>
          <w:tcPr>
            <w:tcW w:w="1854" w:type="pct"/>
            <w:vAlign w:val="center"/>
          </w:tcPr>
          <w:p w:rsidR="00094A94" w:rsidRPr="0019429A" w:rsidRDefault="00094A94" w:rsidP="00094A94">
            <w:pPr>
              <w:rPr>
                <w:color w:val="000000" w:themeColor="text1"/>
              </w:rPr>
            </w:pPr>
            <w:r w:rsidRPr="0019429A">
              <w:rPr>
                <w:color w:val="000000" w:themeColor="text1"/>
              </w:rPr>
              <w:t>vukomanovic@gmail.com</w:t>
            </w:r>
          </w:p>
        </w:tc>
        <w:tc>
          <w:tcPr>
            <w:tcW w:w="1189" w:type="pct"/>
            <w:vAlign w:val="center"/>
          </w:tcPr>
          <w:p w:rsidR="00094A94" w:rsidRPr="0019429A" w:rsidRDefault="00A63E39" w:rsidP="00094A94">
            <w:pPr>
              <w:rPr>
                <w:color w:val="000000" w:themeColor="text1"/>
                <w:lang w:val="sr-Cyrl-CS"/>
              </w:rPr>
            </w:pPr>
            <w:r w:rsidRPr="00A63E39">
              <w:rPr>
                <w:color w:val="000000" w:themeColor="text1"/>
                <w:lang/>
              </w:rPr>
              <w:t>Associate Professor</w:t>
            </w:r>
          </w:p>
        </w:tc>
      </w:tr>
      <w:tr w:rsidR="00094A94" w:rsidRPr="00C31683" w:rsidTr="0019429A">
        <w:trPr>
          <w:trHeight w:val="416"/>
        </w:trPr>
        <w:tc>
          <w:tcPr>
            <w:tcW w:w="264" w:type="pct"/>
            <w:gridSpan w:val="2"/>
            <w:vAlign w:val="center"/>
          </w:tcPr>
          <w:p w:rsidR="00094A94" w:rsidRPr="0019429A" w:rsidRDefault="00094A94" w:rsidP="00094A94">
            <w:pPr>
              <w:pStyle w:val="Defaul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3" w:type="pct"/>
            <w:vAlign w:val="center"/>
          </w:tcPr>
          <w:p w:rsidR="00094A94" w:rsidRPr="0019429A" w:rsidRDefault="00A63E39" w:rsidP="00094A94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Vesna Ignjatovic</w:t>
            </w:r>
          </w:p>
        </w:tc>
        <w:tc>
          <w:tcPr>
            <w:tcW w:w="1854" w:type="pct"/>
            <w:vAlign w:val="center"/>
          </w:tcPr>
          <w:p w:rsidR="00094A94" w:rsidRPr="0019429A" w:rsidRDefault="00094A94" w:rsidP="00094A94">
            <w:pPr>
              <w:rPr>
                <w:color w:val="000000" w:themeColor="text1"/>
              </w:rPr>
            </w:pPr>
            <w:r w:rsidRPr="0019429A">
              <w:rPr>
                <w:color w:val="000000" w:themeColor="text1"/>
              </w:rPr>
              <w:t>vesnaivladaignjatovic@gmail.com</w:t>
            </w:r>
          </w:p>
        </w:tc>
        <w:tc>
          <w:tcPr>
            <w:tcW w:w="1189" w:type="pct"/>
            <w:vAlign w:val="center"/>
          </w:tcPr>
          <w:p w:rsidR="00094A94" w:rsidRPr="0019429A" w:rsidRDefault="00A63E39" w:rsidP="00094A94">
            <w:pPr>
              <w:rPr>
                <w:color w:val="000000" w:themeColor="text1"/>
              </w:rPr>
            </w:pPr>
            <w:r w:rsidRPr="00A63E39">
              <w:rPr>
                <w:color w:val="000000" w:themeColor="text1"/>
                <w:lang w:val="sr-Cyrl-CS"/>
              </w:rPr>
              <w:t>Assistant Professor</w:t>
            </w:r>
          </w:p>
        </w:tc>
      </w:tr>
      <w:tr w:rsidR="00094A94" w:rsidRPr="00C31683" w:rsidTr="0019429A">
        <w:trPr>
          <w:trHeight w:val="416"/>
        </w:trPr>
        <w:tc>
          <w:tcPr>
            <w:tcW w:w="264" w:type="pct"/>
            <w:gridSpan w:val="2"/>
            <w:vAlign w:val="center"/>
          </w:tcPr>
          <w:p w:rsidR="00094A94" w:rsidRPr="0019429A" w:rsidRDefault="00094A94" w:rsidP="00094A94">
            <w:pPr>
              <w:pStyle w:val="Defaul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3" w:type="pct"/>
            <w:vAlign w:val="center"/>
          </w:tcPr>
          <w:p w:rsidR="00094A94" w:rsidRPr="005D26AB" w:rsidRDefault="00A63E39" w:rsidP="00094A94">
            <w:pPr>
              <w:rPr>
                <w:color w:val="000000" w:themeColor="text1"/>
                <w:lang/>
              </w:rPr>
            </w:pPr>
            <w:r>
              <w:rPr>
                <w:color w:val="000000" w:themeColor="text1"/>
              </w:rPr>
              <w:t>Katarina Vuleta Nedic</w:t>
            </w:r>
          </w:p>
        </w:tc>
        <w:tc>
          <w:tcPr>
            <w:tcW w:w="1854" w:type="pct"/>
            <w:vAlign w:val="center"/>
          </w:tcPr>
          <w:p w:rsidR="00094A94" w:rsidRPr="0019429A" w:rsidRDefault="00094A94" w:rsidP="00094A94">
            <w:pPr>
              <w:rPr>
                <w:color w:val="000000" w:themeColor="text1"/>
              </w:rPr>
            </w:pPr>
            <w:r w:rsidRPr="0019429A">
              <w:rPr>
                <w:color w:val="000000" w:themeColor="text1"/>
              </w:rPr>
              <w:t>kvuleta87@gmail.com</w:t>
            </w:r>
          </w:p>
        </w:tc>
        <w:tc>
          <w:tcPr>
            <w:tcW w:w="1189" w:type="pct"/>
            <w:vAlign w:val="center"/>
          </w:tcPr>
          <w:p w:rsidR="00094A94" w:rsidRPr="0019429A" w:rsidRDefault="00C03E11" w:rsidP="00094A94">
            <w:pPr>
              <w:rPr>
                <w:color w:val="000000" w:themeColor="text1"/>
              </w:rPr>
            </w:pPr>
            <w:r w:rsidRPr="00C03E11">
              <w:rPr>
                <w:color w:val="000000" w:themeColor="text1"/>
                <w:lang/>
              </w:rPr>
              <w:t>Teaching Assistant</w:t>
            </w:r>
          </w:p>
        </w:tc>
      </w:tr>
      <w:tr w:rsidR="0019429A" w:rsidRPr="00C31683" w:rsidTr="0019429A">
        <w:trPr>
          <w:trHeight w:val="416"/>
        </w:trPr>
        <w:tc>
          <w:tcPr>
            <w:tcW w:w="264" w:type="pct"/>
            <w:gridSpan w:val="2"/>
            <w:vAlign w:val="center"/>
          </w:tcPr>
          <w:p w:rsidR="0019429A" w:rsidRPr="0019429A" w:rsidRDefault="0019429A" w:rsidP="0019429A">
            <w:pPr>
              <w:pStyle w:val="Default"/>
              <w:numPr>
                <w:ilvl w:val="0"/>
                <w:numId w:val="40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1693" w:type="pct"/>
            <w:vAlign w:val="center"/>
          </w:tcPr>
          <w:p w:rsidR="0019429A" w:rsidRPr="0019429A" w:rsidRDefault="00A63E39" w:rsidP="0019429A">
            <w:r>
              <w:rPr>
                <w:color w:val="000000" w:themeColor="text1"/>
              </w:rPr>
              <w:t>Jelena Djordjevic</w:t>
            </w:r>
          </w:p>
        </w:tc>
        <w:tc>
          <w:tcPr>
            <w:tcW w:w="1854" w:type="pct"/>
            <w:vAlign w:val="center"/>
          </w:tcPr>
          <w:p w:rsidR="0019429A" w:rsidRPr="0019429A" w:rsidRDefault="0019429A" w:rsidP="0019429A">
            <w:pPr>
              <w:rPr>
                <w:color w:val="000000" w:themeColor="text1"/>
              </w:rPr>
            </w:pPr>
            <w:r w:rsidRPr="0019429A">
              <w:rPr>
                <w:color w:val="000000" w:themeColor="text1"/>
              </w:rPr>
              <w:t>jeladj997@gmail.com</w:t>
            </w:r>
          </w:p>
        </w:tc>
        <w:tc>
          <w:tcPr>
            <w:tcW w:w="1189" w:type="pct"/>
            <w:vAlign w:val="center"/>
          </w:tcPr>
          <w:p w:rsidR="0019429A" w:rsidRPr="0019429A" w:rsidRDefault="00C03E11" w:rsidP="0019429A">
            <w:pPr>
              <w:rPr>
                <w:color w:val="000000" w:themeColor="text1"/>
              </w:rPr>
            </w:pPr>
            <w:r w:rsidRPr="00C03E11">
              <w:rPr>
                <w:lang/>
              </w:rPr>
              <w:t>Junior Teaching Assistant</w:t>
            </w:r>
          </w:p>
        </w:tc>
      </w:tr>
    </w:tbl>
    <w:p w:rsidR="00E57638" w:rsidRPr="00C31683" w:rsidRDefault="00E57638">
      <w:pPr>
        <w:rPr>
          <w:color w:val="000000" w:themeColor="text1"/>
          <w:sz w:val="22"/>
          <w:szCs w:val="20"/>
        </w:rPr>
      </w:pPr>
    </w:p>
    <w:p w:rsidR="00E57638" w:rsidRDefault="00E57638">
      <w:pPr>
        <w:rPr>
          <w:b/>
          <w:bCs/>
          <w:color w:val="000000" w:themeColor="text1"/>
          <w:sz w:val="32"/>
          <w:szCs w:val="32"/>
        </w:rPr>
      </w:pPr>
    </w:p>
    <w:p w:rsidR="0019429A" w:rsidRDefault="0019429A">
      <w:pPr>
        <w:rPr>
          <w:b/>
          <w:bCs/>
          <w:color w:val="000000" w:themeColor="text1"/>
          <w:sz w:val="32"/>
          <w:szCs w:val="32"/>
        </w:rPr>
      </w:pPr>
    </w:p>
    <w:p w:rsidR="0019429A" w:rsidRDefault="00C03E11">
      <w:pPr>
        <w:rPr>
          <w:b/>
          <w:bCs/>
          <w:color w:val="000000" w:themeColor="text1"/>
          <w:sz w:val="32"/>
          <w:szCs w:val="32"/>
        </w:rPr>
      </w:pPr>
      <w:r w:rsidRPr="00C03E11">
        <w:rPr>
          <w:b/>
          <w:bCs/>
          <w:color w:val="000000" w:themeColor="text1"/>
          <w:sz w:val="32"/>
          <w:szCs w:val="32"/>
        </w:rPr>
        <w:t>COURSE STRUCTURE:</w:t>
      </w:r>
    </w:p>
    <w:p w:rsidR="00C03E11" w:rsidRPr="00C31683" w:rsidRDefault="00C03E11">
      <w:pPr>
        <w:rPr>
          <w:b/>
          <w:bCs/>
          <w:color w:val="000000" w:themeColor="text1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3"/>
        <w:gridCol w:w="1107"/>
        <w:gridCol w:w="1527"/>
        <w:gridCol w:w="1257"/>
        <w:gridCol w:w="1426"/>
        <w:gridCol w:w="2745"/>
      </w:tblGrid>
      <w:tr w:rsidR="00761835" w:rsidRPr="00F0227A" w:rsidTr="0019429A">
        <w:trPr>
          <w:trHeight w:val="841"/>
        </w:trPr>
        <w:tc>
          <w:tcPr>
            <w:tcW w:w="1235" w:type="pct"/>
            <w:vAlign w:val="center"/>
          </w:tcPr>
          <w:p w:rsidR="00761835" w:rsidRPr="00C31683" w:rsidRDefault="00A63E39" w:rsidP="0076183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63E39">
              <w:rPr>
                <w:b/>
                <w:bCs/>
                <w:color w:val="000000" w:themeColor="text1"/>
                <w:sz w:val="22"/>
                <w:szCs w:val="22"/>
              </w:rPr>
              <w:t>Name of module</w:t>
            </w:r>
          </w:p>
        </w:tc>
        <w:tc>
          <w:tcPr>
            <w:tcW w:w="517" w:type="pct"/>
            <w:vAlign w:val="center"/>
          </w:tcPr>
          <w:p w:rsidR="00761835" w:rsidRPr="00C31683" w:rsidRDefault="00A63E39" w:rsidP="0076183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63E39">
              <w:rPr>
                <w:b/>
                <w:bCs/>
                <w:color w:val="000000" w:themeColor="text1"/>
                <w:sz w:val="22"/>
                <w:szCs w:val="22"/>
              </w:rPr>
              <w:t>Week</w:t>
            </w:r>
          </w:p>
        </w:tc>
        <w:tc>
          <w:tcPr>
            <w:tcW w:w="713" w:type="pct"/>
            <w:vAlign w:val="center"/>
          </w:tcPr>
          <w:p w:rsidR="00761835" w:rsidRPr="00C31683" w:rsidRDefault="00A63E39" w:rsidP="0076183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63E39">
              <w:rPr>
                <w:b/>
                <w:bCs/>
                <w:color w:val="000000" w:themeColor="text1"/>
                <w:sz w:val="22"/>
                <w:szCs w:val="22"/>
              </w:rPr>
              <w:t>Lectures weekly</w:t>
            </w:r>
          </w:p>
        </w:tc>
        <w:tc>
          <w:tcPr>
            <w:tcW w:w="587" w:type="pct"/>
            <w:vAlign w:val="center"/>
          </w:tcPr>
          <w:p w:rsidR="00761835" w:rsidRPr="00C31683" w:rsidRDefault="00A63E39" w:rsidP="0076183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A63E39">
              <w:rPr>
                <w:b/>
                <w:bCs/>
                <w:color w:val="000000" w:themeColor="text1"/>
                <w:sz w:val="22"/>
                <w:szCs w:val="22"/>
              </w:rPr>
              <w:t>eminar</w:t>
            </w:r>
          </w:p>
        </w:tc>
        <w:tc>
          <w:tcPr>
            <w:tcW w:w="666" w:type="pct"/>
            <w:vAlign w:val="center"/>
          </w:tcPr>
          <w:p w:rsidR="00761835" w:rsidRPr="00A63E39" w:rsidRDefault="00A63E39" w:rsidP="0076183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63E39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Work in a small group</w:t>
            </w:r>
          </w:p>
        </w:tc>
        <w:tc>
          <w:tcPr>
            <w:tcW w:w="1282" w:type="pct"/>
            <w:vAlign w:val="center"/>
          </w:tcPr>
          <w:p w:rsidR="00761835" w:rsidRPr="00A63E39" w:rsidRDefault="00A63E39" w:rsidP="003044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A63E39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Teacher - head of the module</w:t>
            </w:r>
          </w:p>
        </w:tc>
      </w:tr>
      <w:tr w:rsidR="00304412" w:rsidRPr="00A63E39" w:rsidTr="0019429A">
        <w:trPr>
          <w:trHeight w:val="397"/>
        </w:trPr>
        <w:tc>
          <w:tcPr>
            <w:tcW w:w="1235" w:type="pct"/>
            <w:vMerge w:val="restart"/>
            <w:vAlign w:val="center"/>
          </w:tcPr>
          <w:p w:rsidR="00304412" w:rsidRPr="00304412" w:rsidRDefault="00A63E39" w:rsidP="00A63E39">
            <w:pPr>
              <w:jc w:val="center"/>
              <w:rPr>
                <w:sz w:val="22"/>
                <w:szCs w:val="22"/>
              </w:rPr>
            </w:pPr>
            <w:r w:rsidRPr="00A63E39">
              <w:rPr>
                <w:color w:val="000000" w:themeColor="text1"/>
                <w:sz w:val="22"/>
                <w:szCs w:val="22"/>
              </w:rPr>
              <w:t>Radiopharmacy</w:t>
            </w:r>
          </w:p>
        </w:tc>
        <w:tc>
          <w:tcPr>
            <w:tcW w:w="517" w:type="pct"/>
            <w:vAlign w:val="center"/>
          </w:tcPr>
          <w:p w:rsidR="00304412" w:rsidRPr="00C31683" w:rsidRDefault="00304412" w:rsidP="0019429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1 - </w:t>
            </w:r>
            <w:r w:rsidR="0019429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3" w:type="pct"/>
            <w:vAlign w:val="center"/>
          </w:tcPr>
          <w:p w:rsidR="00304412" w:rsidRPr="00C31683" w:rsidRDefault="00304412" w:rsidP="00761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16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87" w:type="pct"/>
            <w:vAlign w:val="center"/>
          </w:tcPr>
          <w:p w:rsidR="00304412" w:rsidRPr="00C31683" w:rsidRDefault="00304412" w:rsidP="00761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168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66" w:type="pct"/>
            <w:vAlign w:val="center"/>
          </w:tcPr>
          <w:p w:rsidR="00304412" w:rsidRPr="00C31683" w:rsidRDefault="00304412" w:rsidP="007618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16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2" w:type="pct"/>
            <w:vAlign w:val="center"/>
          </w:tcPr>
          <w:p w:rsidR="00304412" w:rsidRPr="00A63E39" w:rsidRDefault="00A63E39" w:rsidP="0019429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</w:rPr>
              <w:t>Prof</w:t>
            </w:r>
            <w:r w:rsidRPr="00A63E39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Slobodan Novokmet</w:t>
            </w:r>
          </w:p>
        </w:tc>
      </w:tr>
      <w:tr w:rsidR="00304412" w:rsidRPr="00A63E39" w:rsidTr="0019429A">
        <w:trPr>
          <w:trHeight w:val="397"/>
        </w:trPr>
        <w:tc>
          <w:tcPr>
            <w:tcW w:w="1235" w:type="pct"/>
            <w:vMerge/>
            <w:vAlign w:val="center"/>
          </w:tcPr>
          <w:p w:rsidR="00304412" w:rsidRPr="00A63E39" w:rsidRDefault="00304412" w:rsidP="00761835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517" w:type="pct"/>
            <w:vAlign w:val="center"/>
          </w:tcPr>
          <w:p w:rsidR="00304412" w:rsidRPr="00A63E39" w:rsidRDefault="0019429A" w:rsidP="00761835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A63E39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304412" w:rsidRPr="00A63E39">
              <w:rPr>
                <w:color w:val="000000" w:themeColor="text1"/>
                <w:sz w:val="22"/>
                <w:szCs w:val="22"/>
                <w:lang w:val="ru-RU"/>
              </w:rPr>
              <w:t xml:space="preserve"> - 15</w:t>
            </w:r>
          </w:p>
        </w:tc>
        <w:tc>
          <w:tcPr>
            <w:tcW w:w="713" w:type="pct"/>
            <w:vAlign w:val="center"/>
          </w:tcPr>
          <w:p w:rsidR="00304412" w:rsidRPr="00A63E39" w:rsidRDefault="00304412" w:rsidP="00761835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A63E39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pct"/>
            <w:vAlign w:val="center"/>
          </w:tcPr>
          <w:p w:rsidR="00304412" w:rsidRPr="00A63E39" w:rsidRDefault="00304412" w:rsidP="00761835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A63E39">
              <w:rPr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666" w:type="pct"/>
            <w:vAlign w:val="center"/>
          </w:tcPr>
          <w:p w:rsidR="00304412" w:rsidRPr="00A63E39" w:rsidRDefault="00304412" w:rsidP="00761835">
            <w:pPr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A63E39">
              <w:rPr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1282" w:type="pct"/>
            <w:vAlign w:val="center"/>
          </w:tcPr>
          <w:p w:rsidR="00304412" w:rsidRPr="00A63E39" w:rsidRDefault="001E35C7" w:rsidP="00761835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Asoc </w:t>
            </w:r>
            <w:r w:rsidR="00A63E39">
              <w:rPr>
                <w:color w:val="000000" w:themeColor="text1"/>
                <w:sz w:val="22"/>
                <w:szCs w:val="22"/>
                <w:lang w:val="en-GB"/>
              </w:rPr>
              <w:t>Prof Vladimir Vukomanovic</w:t>
            </w:r>
          </w:p>
        </w:tc>
      </w:tr>
    </w:tbl>
    <w:p w:rsidR="00E57638" w:rsidRPr="00A63E39" w:rsidRDefault="00E57638">
      <w:pPr>
        <w:rPr>
          <w:b/>
          <w:bCs/>
          <w:color w:val="000000" w:themeColor="text1"/>
          <w:sz w:val="20"/>
          <w:szCs w:val="20"/>
          <w:lang w:val="ru-RU"/>
        </w:rPr>
      </w:pPr>
    </w:p>
    <w:p w:rsidR="00E57638" w:rsidRPr="00A63E39" w:rsidRDefault="00E57638">
      <w:pPr>
        <w:rPr>
          <w:b/>
          <w:bCs/>
          <w:color w:val="000000" w:themeColor="text1"/>
          <w:sz w:val="20"/>
          <w:szCs w:val="20"/>
          <w:lang w:val="ru-RU"/>
        </w:rPr>
      </w:pPr>
    </w:p>
    <w:p w:rsidR="00E57638" w:rsidRPr="00A63E39" w:rsidRDefault="00E57638">
      <w:pPr>
        <w:rPr>
          <w:color w:val="000000" w:themeColor="text1"/>
          <w:sz w:val="20"/>
          <w:szCs w:val="20"/>
          <w:lang w:val="ru-RU"/>
        </w:rPr>
      </w:pPr>
    </w:p>
    <w:p w:rsidR="00E57638" w:rsidRPr="00A63E39" w:rsidRDefault="00E57638">
      <w:pPr>
        <w:rPr>
          <w:color w:val="000000" w:themeColor="text1"/>
          <w:sz w:val="20"/>
          <w:szCs w:val="20"/>
          <w:lang w:val="ru-RU"/>
        </w:rPr>
      </w:pPr>
      <w:r w:rsidRPr="00A63E39">
        <w:rPr>
          <w:color w:val="000000" w:themeColor="text1"/>
          <w:sz w:val="20"/>
          <w:szCs w:val="20"/>
          <w:lang w:val="ru-RU"/>
        </w:rPr>
        <w:br w:type="page"/>
      </w:r>
    </w:p>
    <w:p w:rsidR="00A63E39" w:rsidRPr="00CD70D4" w:rsidRDefault="00A63E39" w:rsidP="0019429A">
      <w:pPr>
        <w:autoSpaceDE w:val="0"/>
        <w:autoSpaceDN w:val="0"/>
        <w:adjustRightInd w:val="0"/>
        <w:rPr>
          <w:b/>
          <w:bCs/>
          <w:color w:val="000000"/>
          <w:lang w:val="en-GB"/>
        </w:rPr>
      </w:pPr>
      <w:r w:rsidRPr="00CD70D4">
        <w:rPr>
          <w:b/>
          <w:bCs/>
          <w:color w:val="000000"/>
          <w:lang w:val="en-GB"/>
        </w:rPr>
        <w:lastRenderedPageBreak/>
        <w:t>EVALUATION:</w:t>
      </w:r>
    </w:p>
    <w:p w:rsidR="00CD70D4" w:rsidRDefault="00A63E39" w:rsidP="00CD70D4">
      <w:pPr>
        <w:autoSpaceDE w:val="0"/>
        <w:autoSpaceDN w:val="0"/>
        <w:adjustRightInd w:val="0"/>
        <w:rPr>
          <w:bCs/>
          <w:color w:val="000000"/>
          <w:lang w:val="en-GB"/>
        </w:rPr>
      </w:pPr>
      <w:r w:rsidRPr="00CD70D4">
        <w:rPr>
          <w:bCs/>
          <w:color w:val="000000"/>
          <w:lang w:val="en-GB"/>
        </w:rPr>
        <w:t>The grade is equivalent to the number of points earned (see tables). Points are earned in two ways:</w:t>
      </w:r>
    </w:p>
    <w:p w:rsidR="00CD70D4" w:rsidRDefault="00CD70D4" w:rsidP="00CD70D4">
      <w:pPr>
        <w:autoSpaceDE w:val="0"/>
        <w:autoSpaceDN w:val="0"/>
        <w:adjustRightInd w:val="0"/>
        <w:rPr>
          <w:bCs/>
          <w:color w:val="000000"/>
          <w:lang w:val="en-GB"/>
        </w:rPr>
      </w:pPr>
    </w:p>
    <w:p w:rsidR="00CD70D4" w:rsidRDefault="00A63E39" w:rsidP="00CD70D4">
      <w:pPr>
        <w:autoSpaceDE w:val="0"/>
        <w:autoSpaceDN w:val="0"/>
        <w:adjustRightInd w:val="0"/>
        <w:rPr>
          <w:rFonts w:eastAsia="Calibri"/>
          <w:color w:val="000000"/>
          <w:lang w:val="en-GB"/>
        </w:rPr>
      </w:pPr>
      <w:r w:rsidRPr="00CD70D4">
        <w:rPr>
          <w:rFonts w:eastAsia="Calibri"/>
          <w:b/>
          <w:bCs/>
          <w:color w:val="000000"/>
          <w:lang w:val="en-GB"/>
        </w:rPr>
        <w:t>PRESENCE AND ACTIVITY DURING THE CLASS</w:t>
      </w:r>
      <w:r w:rsidRPr="00CD70D4">
        <w:rPr>
          <w:rFonts w:eastAsia="Calibri"/>
          <w:color w:val="000000"/>
          <w:lang w:val="en-GB"/>
        </w:rPr>
        <w:t xml:space="preserve">: </w:t>
      </w:r>
      <w:r w:rsidR="00CD70D4">
        <w:rPr>
          <w:rStyle w:val="rynqvb"/>
          <w:lang/>
        </w:rPr>
        <w:t>Students are required to actively participate in all forms of teaching.</w:t>
      </w:r>
      <w:r w:rsidR="00CD70D4">
        <w:rPr>
          <w:rStyle w:val="hwtze"/>
          <w:lang/>
        </w:rPr>
        <w:t xml:space="preserve"> </w:t>
      </w:r>
      <w:r w:rsidR="00CD70D4">
        <w:rPr>
          <w:rStyle w:val="rynqvb"/>
          <w:lang/>
        </w:rPr>
        <w:t xml:space="preserve">Teachers and teaching assistants will evaluate their knowledge, skills, and attitudes demonstrated during teaching and solving assigned problems. </w:t>
      </w:r>
      <w:r w:rsidR="00CD70D4" w:rsidRPr="00CD70D4">
        <w:rPr>
          <w:rFonts w:eastAsia="Calibri"/>
          <w:color w:val="000000"/>
          <w:lang w:val="en-GB"/>
        </w:rPr>
        <w:t>In this way, the student can gain up to 30 points</w:t>
      </w:r>
      <w:r w:rsidR="00CD70D4">
        <w:rPr>
          <w:rFonts w:eastAsia="Calibri"/>
          <w:color w:val="000000"/>
          <w:lang w:val="en-GB"/>
        </w:rPr>
        <w:t>.</w:t>
      </w:r>
    </w:p>
    <w:p w:rsidR="00CD70D4" w:rsidRPr="00CD70D4" w:rsidRDefault="00A63E39" w:rsidP="00CD70D4">
      <w:pPr>
        <w:autoSpaceDE w:val="0"/>
        <w:autoSpaceDN w:val="0"/>
        <w:adjustRightInd w:val="0"/>
        <w:rPr>
          <w:bCs/>
          <w:color w:val="000000"/>
          <w:lang w:val="en-GB"/>
        </w:rPr>
      </w:pPr>
      <w:r w:rsidRPr="00CD70D4">
        <w:rPr>
          <w:rFonts w:eastAsia="Calibri"/>
          <w:b/>
          <w:bCs/>
          <w:color w:val="000000"/>
          <w:lang w:val="en-GB"/>
        </w:rPr>
        <w:t xml:space="preserve">FINAL EXAMINATION: </w:t>
      </w:r>
      <w:r w:rsidR="00CD70D4">
        <w:rPr>
          <w:rStyle w:val="rynqvb"/>
          <w:lang/>
        </w:rPr>
        <w:t xml:space="preserve">oral examination or </w:t>
      </w:r>
      <w:r w:rsidR="00CD70D4">
        <w:rPr>
          <w:bCs/>
          <w:color w:val="000000"/>
          <w:szCs w:val="32"/>
          <w:lang w:val="en-GB"/>
        </w:rPr>
        <w:t>w</w:t>
      </w:r>
      <w:r w:rsidR="00CD70D4" w:rsidRPr="00CD70D4">
        <w:rPr>
          <w:bCs/>
          <w:color w:val="000000"/>
          <w:szCs w:val="32"/>
          <w:lang w:val="en-GB"/>
        </w:rPr>
        <w:t xml:space="preserve">ritten </w:t>
      </w:r>
      <w:r w:rsidR="00CD70D4">
        <w:rPr>
          <w:bCs/>
          <w:color w:val="000000"/>
          <w:szCs w:val="32"/>
          <w:lang w:val="en-GB"/>
        </w:rPr>
        <w:t xml:space="preserve">examination </w:t>
      </w:r>
      <w:r w:rsidR="00CD70D4" w:rsidRPr="00CD70D4">
        <w:rPr>
          <w:bCs/>
          <w:color w:val="000000"/>
          <w:szCs w:val="32"/>
          <w:lang w:val="en-GB"/>
        </w:rPr>
        <w:t>(FINAL TEST</w:t>
      </w:r>
      <w:r w:rsidR="00CD70D4">
        <w:rPr>
          <w:bCs/>
          <w:color w:val="000000"/>
          <w:szCs w:val="32"/>
          <w:lang w:val="en-GB"/>
        </w:rPr>
        <w:t xml:space="preserve">). </w:t>
      </w:r>
      <w:r w:rsidRPr="00CD70D4">
        <w:rPr>
          <w:rFonts w:eastAsia="Calibri"/>
          <w:color w:val="000000"/>
          <w:lang w:val="en-GB"/>
        </w:rPr>
        <w:t xml:space="preserve">In this way, the student can gain up to </w:t>
      </w:r>
      <w:r w:rsidR="00CD70D4" w:rsidRPr="00CD70D4">
        <w:rPr>
          <w:rFonts w:eastAsia="Calibri"/>
          <w:color w:val="000000"/>
          <w:lang w:val="en-GB"/>
        </w:rPr>
        <w:t>7</w:t>
      </w:r>
      <w:r w:rsidRPr="00CD70D4">
        <w:rPr>
          <w:rFonts w:eastAsia="Calibri"/>
          <w:color w:val="000000"/>
          <w:lang w:val="en-GB"/>
        </w:rPr>
        <w:t xml:space="preserve">0 points. </w:t>
      </w:r>
    </w:p>
    <w:p w:rsidR="00CD70D4" w:rsidRPr="00CD70D4" w:rsidRDefault="00CD70D4" w:rsidP="0019429A">
      <w:pPr>
        <w:autoSpaceDE w:val="0"/>
        <w:autoSpaceDN w:val="0"/>
        <w:adjustRightInd w:val="0"/>
        <w:rPr>
          <w:bCs/>
          <w:color w:val="000000"/>
          <w:szCs w:val="32"/>
          <w:lang w:val="en-GB"/>
        </w:rPr>
      </w:pPr>
    </w:p>
    <w:p w:rsidR="004B4155" w:rsidRPr="00CD70D4" w:rsidRDefault="004B4155" w:rsidP="004B415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en-GB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3"/>
        <w:gridCol w:w="3832"/>
        <w:gridCol w:w="3593"/>
        <w:gridCol w:w="1224"/>
      </w:tblGrid>
      <w:tr w:rsidR="002C203E" w:rsidRPr="00A14852" w:rsidTr="002C203E">
        <w:trPr>
          <w:trHeight w:val="366"/>
        </w:trPr>
        <w:tc>
          <w:tcPr>
            <w:tcW w:w="917" w:type="pct"/>
            <w:vMerge w:val="restart"/>
            <w:vAlign w:val="center"/>
          </w:tcPr>
          <w:p w:rsidR="002C203E" w:rsidRPr="00A14852" w:rsidRDefault="00CD70D4" w:rsidP="00761835">
            <w:pPr>
              <w:ind w:left="-108" w:firstLine="108"/>
              <w:jc w:val="center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Radiopharmacy</w:t>
            </w:r>
          </w:p>
        </w:tc>
        <w:tc>
          <w:tcPr>
            <w:tcW w:w="4083" w:type="pct"/>
            <w:gridSpan w:val="3"/>
            <w:vAlign w:val="center"/>
          </w:tcPr>
          <w:p w:rsidR="002C203E" w:rsidRPr="00A14852" w:rsidRDefault="00CD70D4" w:rsidP="002C20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70D4">
              <w:rPr>
                <w:b/>
                <w:bCs/>
                <w:color w:val="000000"/>
                <w:sz w:val="22"/>
                <w:szCs w:val="22"/>
              </w:rPr>
              <w:t>MAXIMUM OF POINTS</w:t>
            </w:r>
          </w:p>
        </w:tc>
      </w:tr>
      <w:tr w:rsidR="0019429A" w:rsidRPr="00A14852" w:rsidTr="0019429A">
        <w:trPr>
          <w:trHeight w:val="426"/>
        </w:trPr>
        <w:tc>
          <w:tcPr>
            <w:tcW w:w="917" w:type="pct"/>
            <w:vMerge/>
            <w:vAlign w:val="center"/>
          </w:tcPr>
          <w:p w:rsidR="0019429A" w:rsidRPr="00A14852" w:rsidRDefault="0019429A" w:rsidP="00CC3BA3">
            <w:pPr>
              <w:ind w:left="-108" w:firstLine="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9" w:type="pct"/>
            <w:vAlign w:val="center"/>
          </w:tcPr>
          <w:p w:rsidR="0019429A" w:rsidRPr="002C203E" w:rsidRDefault="004C109D" w:rsidP="00CC3BA3">
            <w:pPr>
              <w:jc w:val="center"/>
              <w:rPr>
                <w:b/>
                <w:bCs/>
                <w:color w:val="000000"/>
              </w:rPr>
            </w:pPr>
            <w:r w:rsidRPr="004C109D">
              <w:rPr>
                <w:b/>
                <w:color w:val="000000"/>
              </w:rPr>
              <w:t>solving assigned problems</w:t>
            </w:r>
          </w:p>
        </w:tc>
        <w:tc>
          <w:tcPr>
            <w:tcW w:w="1696" w:type="pct"/>
            <w:vAlign w:val="center"/>
          </w:tcPr>
          <w:p w:rsidR="0019429A" w:rsidRPr="00A14852" w:rsidRDefault="004C109D" w:rsidP="00B238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Final exam</w:t>
            </w:r>
          </w:p>
        </w:tc>
        <w:tc>
          <w:tcPr>
            <w:tcW w:w="578" w:type="pct"/>
            <w:vMerge w:val="restart"/>
            <w:vAlign w:val="center"/>
          </w:tcPr>
          <w:p w:rsidR="0019429A" w:rsidRPr="00366A12" w:rsidRDefault="0019429A" w:rsidP="00CC3BA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6A12">
              <w:rPr>
                <w:b/>
                <w:color w:val="000000"/>
                <w:sz w:val="20"/>
                <w:szCs w:val="20"/>
              </w:rPr>
              <w:t>Σ</w:t>
            </w:r>
          </w:p>
        </w:tc>
      </w:tr>
      <w:tr w:rsidR="0019429A" w:rsidRPr="00A14852" w:rsidTr="0019429A">
        <w:trPr>
          <w:trHeight w:val="404"/>
        </w:trPr>
        <w:tc>
          <w:tcPr>
            <w:tcW w:w="917" w:type="pct"/>
            <w:vMerge/>
            <w:vAlign w:val="center"/>
          </w:tcPr>
          <w:p w:rsidR="0019429A" w:rsidRPr="00A14852" w:rsidRDefault="0019429A" w:rsidP="00CC3BA3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09" w:type="pct"/>
            <w:vAlign w:val="center"/>
          </w:tcPr>
          <w:p w:rsidR="0019429A" w:rsidRPr="002C203E" w:rsidRDefault="0019429A" w:rsidP="00CC3BA3">
            <w:pPr>
              <w:jc w:val="center"/>
              <w:rPr>
                <w:color w:val="000000"/>
              </w:rPr>
            </w:pPr>
            <w:r w:rsidRPr="00A14852">
              <w:rPr>
                <w:bCs/>
                <w:color w:val="000000"/>
                <w:sz w:val="22"/>
                <w:szCs w:val="22"/>
              </w:rPr>
              <w:t xml:space="preserve">2 ×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A1485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6" w:type="pct"/>
            <w:vAlign w:val="center"/>
          </w:tcPr>
          <w:p w:rsidR="0019429A" w:rsidRPr="00A14852" w:rsidRDefault="00C6610B" w:rsidP="00B238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19429A" w:rsidRPr="00A148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78" w:type="pct"/>
            <w:vMerge/>
            <w:vAlign w:val="center"/>
          </w:tcPr>
          <w:p w:rsidR="0019429A" w:rsidRPr="00A14852" w:rsidRDefault="0019429A" w:rsidP="00CC3B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429A" w:rsidRPr="00A14852" w:rsidTr="0019429A">
        <w:trPr>
          <w:trHeight w:val="410"/>
        </w:trPr>
        <w:tc>
          <w:tcPr>
            <w:tcW w:w="917" w:type="pct"/>
            <w:vAlign w:val="center"/>
          </w:tcPr>
          <w:p w:rsidR="0019429A" w:rsidRPr="00A14852" w:rsidRDefault="0019429A" w:rsidP="00CC3BA3">
            <w:pPr>
              <w:jc w:val="center"/>
              <w:rPr>
                <w:b/>
                <w:bCs/>
                <w:color w:val="000000"/>
              </w:rPr>
            </w:pPr>
            <w:r w:rsidRPr="00A14852">
              <w:rPr>
                <w:b/>
                <w:bCs/>
                <w:color w:val="000000"/>
                <w:sz w:val="22"/>
                <w:szCs w:val="22"/>
              </w:rPr>
              <w:t>Σ</w:t>
            </w:r>
          </w:p>
        </w:tc>
        <w:tc>
          <w:tcPr>
            <w:tcW w:w="1809" w:type="pct"/>
            <w:vAlign w:val="center"/>
          </w:tcPr>
          <w:p w:rsidR="0019429A" w:rsidRPr="002C203E" w:rsidRDefault="0019429A" w:rsidP="00CC3BA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96" w:type="pct"/>
            <w:vAlign w:val="center"/>
          </w:tcPr>
          <w:p w:rsidR="0019429A" w:rsidRPr="00A14852" w:rsidRDefault="00C6610B" w:rsidP="00B238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19429A" w:rsidRPr="00A14852">
              <w:rPr>
                <w:b/>
                <w:color w:val="000000"/>
              </w:rPr>
              <w:t>0</w:t>
            </w:r>
          </w:p>
        </w:tc>
        <w:tc>
          <w:tcPr>
            <w:tcW w:w="578" w:type="pct"/>
            <w:vAlign w:val="center"/>
          </w:tcPr>
          <w:p w:rsidR="0019429A" w:rsidRPr="00A14852" w:rsidRDefault="0019429A" w:rsidP="00CC3B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4852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4B4155" w:rsidRPr="00A14852" w:rsidRDefault="004B4155" w:rsidP="004B4155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:rsidR="00CD70D4" w:rsidRPr="00CD70D4" w:rsidRDefault="00CD70D4" w:rsidP="00CD70D4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val="en-GB"/>
        </w:rPr>
      </w:pPr>
      <w:r w:rsidRPr="00CD70D4">
        <w:rPr>
          <w:rFonts w:eastAsia="Calibri"/>
          <w:b/>
          <w:bCs/>
          <w:color w:val="000000"/>
          <w:sz w:val="23"/>
          <w:szCs w:val="23"/>
          <w:lang w:val="en-GB"/>
        </w:rPr>
        <w:t xml:space="preserve">The final grade is formed as follows: </w:t>
      </w:r>
    </w:p>
    <w:p w:rsidR="004B4155" w:rsidRPr="00CD70D4" w:rsidRDefault="00CD70D4" w:rsidP="00CD70D4">
      <w:pPr>
        <w:autoSpaceDE w:val="0"/>
        <w:autoSpaceDN w:val="0"/>
        <w:adjustRightInd w:val="0"/>
        <w:jc w:val="both"/>
        <w:rPr>
          <w:color w:val="000000"/>
          <w:lang w:val="en-GB"/>
        </w:rPr>
      </w:pPr>
      <w:r w:rsidRPr="00CD70D4">
        <w:rPr>
          <w:rFonts w:eastAsia="Calibri"/>
          <w:color w:val="000000"/>
          <w:sz w:val="23"/>
          <w:szCs w:val="23"/>
          <w:lang w:val="en-GB"/>
        </w:rPr>
        <w:t>To pass the course, the student has to obtain a minimum of 51 points</w:t>
      </w:r>
      <w:r w:rsidR="004B4155" w:rsidRPr="00CD70D4">
        <w:rPr>
          <w:color w:val="000000"/>
          <w:lang w:val="en-GB"/>
        </w:rPr>
        <w:t xml:space="preserve">. </w:t>
      </w:r>
    </w:p>
    <w:p w:rsidR="004B4155" w:rsidRPr="00CD70D4" w:rsidRDefault="004B4155" w:rsidP="004B4155">
      <w:pPr>
        <w:autoSpaceDE w:val="0"/>
        <w:autoSpaceDN w:val="0"/>
        <w:adjustRightInd w:val="0"/>
        <w:jc w:val="both"/>
        <w:rPr>
          <w:color w:val="000000"/>
          <w:lang w:val="en-GB"/>
        </w:rPr>
      </w:pPr>
    </w:p>
    <w:p w:rsidR="004B4155" w:rsidRPr="00CD70D4" w:rsidRDefault="004B4155" w:rsidP="004B4155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GB"/>
        </w:rPr>
      </w:pPr>
    </w:p>
    <w:p w:rsidR="004B4155" w:rsidRPr="00CD70D4" w:rsidRDefault="004B4155" w:rsidP="004B4155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961"/>
      </w:tblGrid>
      <w:tr w:rsidR="004C109D" w:rsidRPr="00A14852" w:rsidTr="001232DB">
        <w:trPr>
          <w:trHeight w:val="388"/>
          <w:jc w:val="center"/>
        </w:trPr>
        <w:tc>
          <w:tcPr>
            <w:tcW w:w="2988" w:type="dxa"/>
          </w:tcPr>
          <w:p w:rsidR="004C109D" w:rsidRPr="00A14852" w:rsidRDefault="004C109D" w:rsidP="004C10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 xml:space="preserve">Number of points </w:t>
            </w:r>
          </w:p>
        </w:tc>
        <w:tc>
          <w:tcPr>
            <w:tcW w:w="961" w:type="dxa"/>
          </w:tcPr>
          <w:p w:rsidR="004C109D" w:rsidRPr="00A14852" w:rsidRDefault="004C109D" w:rsidP="004C109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 xml:space="preserve">Grade </w:t>
            </w:r>
          </w:p>
        </w:tc>
      </w:tr>
      <w:tr w:rsidR="004B4155" w:rsidRPr="00A14852" w:rsidTr="00CC3BA3">
        <w:trPr>
          <w:trHeight w:val="397"/>
          <w:jc w:val="center"/>
        </w:trPr>
        <w:tc>
          <w:tcPr>
            <w:tcW w:w="2988" w:type="dxa"/>
            <w:vAlign w:val="center"/>
          </w:tcPr>
          <w:p w:rsidR="004B4155" w:rsidRPr="00A14852" w:rsidRDefault="004B4155" w:rsidP="00CC3B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4852">
              <w:rPr>
                <w:color w:val="000000"/>
              </w:rPr>
              <w:t>0   - 50</w:t>
            </w:r>
          </w:p>
        </w:tc>
        <w:tc>
          <w:tcPr>
            <w:tcW w:w="961" w:type="dxa"/>
            <w:vAlign w:val="center"/>
          </w:tcPr>
          <w:p w:rsidR="004B4155" w:rsidRPr="00A14852" w:rsidRDefault="004B4155" w:rsidP="00CC3B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14852">
              <w:rPr>
                <w:b/>
                <w:bCs/>
                <w:color w:val="000000"/>
              </w:rPr>
              <w:t>5</w:t>
            </w:r>
          </w:p>
        </w:tc>
      </w:tr>
      <w:tr w:rsidR="004B4155" w:rsidRPr="00A14852" w:rsidTr="00CC3BA3">
        <w:trPr>
          <w:trHeight w:val="397"/>
          <w:jc w:val="center"/>
        </w:trPr>
        <w:tc>
          <w:tcPr>
            <w:tcW w:w="2988" w:type="dxa"/>
            <w:vAlign w:val="center"/>
          </w:tcPr>
          <w:p w:rsidR="004B4155" w:rsidRPr="00A14852" w:rsidRDefault="004B4155" w:rsidP="00CC3B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4852">
              <w:rPr>
                <w:color w:val="000000"/>
              </w:rPr>
              <w:t>51 - 60</w:t>
            </w:r>
          </w:p>
        </w:tc>
        <w:tc>
          <w:tcPr>
            <w:tcW w:w="961" w:type="dxa"/>
            <w:vAlign w:val="center"/>
          </w:tcPr>
          <w:p w:rsidR="004B4155" w:rsidRPr="00A14852" w:rsidRDefault="004B4155" w:rsidP="00CC3B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14852">
              <w:rPr>
                <w:b/>
                <w:bCs/>
                <w:color w:val="000000"/>
              </w:rPr>
              <w:t>6</w:t>
            </w:r>
          </w:p>
        </w:tc>
      </w:tr>
      <w:tr w:rsidR="004B4155" w:rsidRPr="00A14852" w:rsidTr="00CC3BA3">
        <w:trPr>
          <w:trHeight w:val="397"/>
          <w:jc w:val="center"/>
        </w:trPr>
        <w:tc>
          <w:tcPr>
            <w:tcW w:w="2988" w:type="dxa"/>
            <w:vAlign w:val="center"/>
          </w:tcPr>
          <w:p w:rsidR="004B4155" w:rsidRPr="00A14852" w:rsidRDefault="004B4155" w:rsidP="00CF65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4852">
              <w:rPr>
                <w:color w:val="000000"/>
              </w:rPr>
              <w:t xml:space="preserve">61 </w:t>
            </w:r>
            <w:r w:rsidR="00CF65A1">
              <w:rPr>
                <w:color w:val="000000"/>
              </w:rPr>
              <w:t>-</w:t>
            </w:r>
            <w:r w:rsidRPr="00A14852">
              <w:rPr>
                <w:color w:val="000000"/>
              </w:rPr>
              <w:t xml:space="preserve"> 70</w:t>
            </w:r>
          </w:p>
        </w:tc>
        <w:tc>
          <w:tcPr>
            <w:tcW w:w="961" w:type="dxa"/>
            <w:vAlign w:val="center"/>
          </w:tcPr>
          <w:p w:rsidR="004B4155" w:rsidRPr="00A14852" w:rsidRDefault="004B4155" w:rsidP="00CC3B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14852">
              <w:rPr>
                <w:b/>
                <w:bCs/>
                <w:color w:val="000000"/>
              </w:rPr>
              <w:t>7</w:t>
            </w:r>
          </w:p>
        </w:tc>
      </w:tr>
      <w:tr w:rsidR="004B4155" w:rsidRPr="00A14852" w:rsidTr="00CC3BA3">
        <w:trPr>
          <w:trHeight w:val="397"/>
          <w:jc w:val="center"/>
        </w:trPr>
        <w:tc>
          <w:tcPr>
            <w:tcW w:w="2988" w:type="dxa"/>
            <w:vAlign w:val="center"/>
          </w:tcPr>
          <w:p w:rsidR="004B4155" w:rsidRPr="00A14852" w:rsidRDefault="004B4155" w:rsidP="00CF65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4852">
              <w:rPr>
                <w:color w:val="000000"/>
              </w:rPr>
              <w:t xml:space="preserve">71 </w:t>
            </w:r>
            <w:r w:rsidR="00CF65A1">
              <w:rPr>
                <w:color w:val="000000"/>
              </w:rPr>
              <w:t>-</w:t>
            </w:r>
            <w:r w:rsidRPr="00A14852">
              <w:rPr>
                <w:color w:val="000000"/>
              </w:rPr>
              <w:t xml:space="preserve"> 80</w:t>
            </w:r>
          </w:p>
        </w:tc>
        <w:tc>
          <w:tcPr>
            <w:tcW w:w="961" w:type="dxa"/>
            <w:vAlign w:val="center"/>
          </w:tcPr>
          <w:p w:rsidR="004B4155" w:rsidRPr="00A14852" w:rsidRDefault="004B4155" w:rsidP="00CC3B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14852">
              <w:rPr>
                <w:b/>
                <w:bCs/>
                <w:color w:val="000000"/>
              </w:rPr>
              <w:t>8</w:t>
            </w:r>
          </w:p>
        </w:tc>
      </w:tr>
      <w:tr w:rsidR="004B4155" w:rsidRPr="00A14852" w:rsidTr="00CC3BA3">
        <w:trPr>
          <w:trHeight w:val="397"/>
          <w:jc w:val="center"/>
        </w:trPr>
        <w:tc>
          <w:tcPr>
            <w:tcW w:w="2988" w:type="dxa"/>
            <w:vAlign w:val="center"/>
          </w:tcPr>
          <w:p w:rsidR="004B4155" w:rsidRPr="00A14852" w:rsidRDefault="004B4155" w:rsidP="00CF65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4852">
              <w:rPr>
                <w:color w:val="000000"/>
              </w:rPr>
              <w:t xml:space="preserve">81 </w:t>
            </w:r>
            <w:r w:rsidR="00CF65A1">
              <w:rPr>
                <w:color w:val="000000"/>
              </w:rPr>
              <w:t>-</w:t>
            </w:r>
            <w:r w:rsidRPr="00A14852">
              <w:rPr>
                <w:color w:val="000000"/>
              </w:rPr>
              <w:t xml:space="preserve"> 90</w:t>
            </w:r>
          </w:p>
        </w:tc>
        <w:tc>
          <w:tcPr>
            <w:tcW w:w="961" w:type="dxa"/>
            <w:vAlign w:val="center"/>
          </w:tcPr>
          <w:p w:rsidR="004B4155" w:rsidRPr="00A14852" w:rsidRDefault="004B4155" w:rsidP="00CC3B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14852">
              <w:rPr>
                <w:b/>
                <w:bCs/>
                <w:color w:val="000000"/>
              </w:rPr>
              <w:t>9</w:t>
            </w:r>
          </w:p>
        </w:tc>
      </w:tr>
      <w:tr w:rsidR="004B4155" w:rsidRPr="00A14852" w:rsidTr="00CC3BA3">
        <w:trPr>
          <w:trHeight w:val="397"/>
          <w:jc w:val="center"/>
        </w:trPr>
        <w:tc>
          <w:tcPr>
            <w:tcW w:w="2988" w:type="dxa"/>
            <w:vAlign w:val="center"/>
          </w:tcPr>
          <w:p w:rsidR="004B4155" w:rsidRPr="00A14852" w:rsidRDefault="004B4155" w:rsidP="00CF65A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4852">
              <w:rPr>
                <w:color w:val="000000"/>
              </w:rPr>
              <w:t xml:space="preserve">91 </w:t>
            </w:r>
            <w:r w:rsidR="00CF65A1">
              <w:rPr>
                <w:color w:val="000000"/>
              </w:rPr>
              <w:t>-</w:t>
            </w:r>
            <w:r w:rsidRPr="00A14852">
              <w:rPr>
                <w:color w:val="000000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:rsidR="004B4155" w:rsidRPr="00A14852" w:rsidRDefault="004B4155" w:rsidP="00CC3BA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14852">
              <w:rPr>
                <w:b/>
                <w:bCs/>
                <w:color w:val="000000"/>
              </w:rPr>
              <w:t>10</w:t>
            </w:r>
          </w:p>
        </w:tc>
      </w:tr>
    </w:tbl>
    <w:p w:rsidR="004B4155" w:rsidRPr="00A14852" w:rsidRDefault="004B4155" w:rsidP="004B415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4B4155" w:rsidRPr="00A14852" w:rsidRDefault="004B4155" w:rsidP="004B4155">
      <w:pPr>
        <w:jc w:val="center"/>
        <w:rPr>
          <w:b/>
          <w:bCs/>
          <w:sz w:val="36"/>
          <w:szCs w:val="36"/>
        </w:rPr>
      </w:pPr>
    </w:p>
    <w:p w:rsidR="004B4155" w:rsidRDefault="004B4155" w:rsidP="004B4155">
      <w:pPr>
        <w:jc w:val="right"/>
        <w:rPr>
          <w:b/>
          <w:bCs/>
          <w:sz w:val="36"/>
          <w:szCs w:val="36"/>
        </w:rPr>
      </w:pPr>
    </w:p>
    <w:p w:rsidR="004B4155" w:rsidRDefault="004B4155" w:rsidP="004B4155">
      <w:pPr>
        <w:jc w:val="right"/>
        <w:rPr>
          <w:b/>
          <w:bCs/>
          <w:sz w:val="36"/>
          <w:szCs w:val="36"/>
        </w:rPr>
      </w:pPr>
    </w:p>
    <w:p w:rsidR="004B4155" w:rsidRDefault="004B4155" w:rsidP="004B4155">
      <w:pPr>
        <w:jc w:val="right"/>
        <w:rPr>
          <w:b/>
          <w:bCs/>
          <w:sz w:val="36"/>
          <w:szCs w:val="36"/>
        </w:rPr>
      </w:pPr>
    </w:p>
    <w:p w:rsidR="004B4155" w:rsidRDefault="004B4155" w:rsidP="004B4155">
      <w:pPr>
        <w:jc w:val="right"/>
        <w:rPr>
          <w:b/>
          <w:bCs/>
          <w:sz w:val="36"/>
          <w:szCs w:val="36"/>
        </w:rPr>
      </w:pPr>
    </w:p>
    <w:p w:rsidR="004B4155" w:rsidRDefault="004B4155" w:rsidP="004B4155">
      <w:pPr>
        <w:jc w:val="right"/>
        <w:rPr>
          <w:b/>
          <w:bCs/>
          <w:sz w:val="36"/>
          <w:szCs w:val="36"/>
        </w:rPr>
      </w:pPr>
    </w:p>
    <w:p w:rsidR="004B4155" w:rsidRPr="00A14852" w:rsidRDefault="004B4155" w:rsidP="004B4155">
      <w:pPr>
        <w:jc w:val="right"/>
        <w:rPr>
          <w:b/>
          <w:bCs/>
          <w:sz w:val="36"/>
          <w:szCs w:val="36"/>
        </w:rPr>
      </w:pPr>
    </w:p>
    <w:p w:rsidR="004B4155" w:rsidRPr="00A14852" w:rsidRDefault="004B4155" w:rsidP="004B4155">
      <w:pPr>
        <w:jc w:val="center"/>
        <w:rPr>
          <w:b/>
          <w:bCs/>
          <w:sz w:val="36"/>
          <w:szCs w:val="36"/>
        </w:rPr>
      </w:pPr>
    </w:p>
    <w:p w:rsidR="00C6610B" w:rsidRDefault="00C6610B" w:rsidP="004B4155">
      <w:pPr>
        <w:jc w:val="center"/>
        <w:rPr>
          <w:b/>
          <w:bCs/>
          <w:sz w:val="36"/>
          <w:szCs w:val="36"/>
        </w:rPr>
      </w:pPr>
    </w:p>
    <w:p w:rsidR="00C6610B" w:rsidRDefault="00C6610B" w:rsidP="004B4155">
      <w:pPr>
        <w:jc w:val="center"/>
        <w:rPr>
          <w:b/>
          <w:bCs/>
          <w:sz w:val="36"/>
          <w:szCs w:val="36"/>
        </w:rPr>
      </w:pPr>
    </w:p>
    <w:p w:rsidR="00C6610B" w:rsidRDefault="00C6610B" w:rsidP="004B4155">
      <w:pPr>
        <w:jc w:val="center"/>
        <w:rPr>
          <w:b/>
          <w:bCs/>
          <w:sz w:val="36"/>
          <w:szCs w:val="36"/>
        </w:rPr>
      </w:pPr>
    </w:p>
    <w:p w:rsidR="00E57638" w:rsidRPr="00C31683" w:rsidRDefault="00E57638" w:rsidP="00C6610B">
      <w:pPr>
        <w:autoSpaceDE w:val="0"/>
        <w:autoSpaceDN w:val="0"/>
        <w:adjustRightInd w:val="0"/>
        <w:rPr>
          <w:color w:val="000000" w:themeColor="text1"/>
        </w:rPr>
      </w:pPr>
    </w:p>
    <w:p w:rsidR="00C13A98" w:rsidRPr="00C31683" w:rsidRDefault="00C13A98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  <w:sectPr w:rsidR="00C13A98" w:rsidRPr="00C31683" w:rsidSect="0019429A">
          <w:headerReference w:type="default" r:id="rId9"/>
          <w:pgSz w:w="11907" w:h="16840" w:code="9"/>
          <w:pgMar w:top="567" w:right="567" w:bottom="567" w:left="851" w:header="510" w:footer="510" w:gutter="0"/>
          <w:cols w:space="720"/>
          <w:docGrid w:linePitch="360"/>
        </w:sectPr>
      </w:pPr>
    </w:p>
    <w:p w:rsidR="00C13A98" w:rsidRPr="00C31683" w:rsidRDefault="00C13A98" w:rsidP="00C13A98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:rsidR="004F67E4" w:rsidRPr="00C31683" w:rsidRDefault="004C109D" w:rsidP="00C13A98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  <w:r w:rsidRPr="004C109D">
        <w:rPr>
          <w:b/>
          <w:bCs/>
          <w:color w:val="000000" w:themeColor="text1"/>
          <w:sz w:val="32"/>
          <w:szCs w:val="32"/>
        </w:rPr>
        <w:t>LITERATURE:</w:t>
      </w:r>
    </w:p>
    <w:p w:rsidR="004F67E4" w:rsidRPr="00C31683" w:rsidRDefault="004F67E4" w:rsidP="00C13A98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p w:rsidR="004F67E4" w:rsidRPr="00C31683" w:rsidRDefault="004F67E4" w:rsidP="00C13A98">
      <w:pPr>
        <w:autoSpaceDE w:val="0"/>
        <w:autoSpaceDN w:val="0"/>
        <w:adjustRightInd w:val="0"/>
        <w:rPr>
          <w:b/>
          <w:bCs/>
          <w:color w:val="000000" w:themeColor="text1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2836"/>
        <w:gridCol w:w="4232"/>
        <w:gridCol w:w="1926"/>
        <w:gridCol w:w="15"/>
      </w:tblGrid>
      <w:tr w:rsidR="00C31683" w:rsidRPr="00C31683" w:rsidTr="00620254">
        <w:trPr>
          <w:trHeight w:val="417"/>
          <w:jc w:val="center"/>
        </w:trPr>
        <w:tc>
          <w:tcPr>
            <w:tcW w:w="2011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530"/>
              <w:gridCol w:w="222"/>
            </w:tblGrid>
            <w:tr w:rsidR="004C109D" w:rsidRPr="004C109D">
              <w:trPr>
                <w:trHeight w:val="98"/>
              </w:trPr>
              <w:tc>
                <w:tcPr>
                  <w:tcW w:w="0" w:type="auto"/>
                </w:tcPr>
                <w:p w:rsidR="004C109D" w:rsidRPr="004C109D" w:rsidRDefault="004C109D" w:rsidP="004C109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en-GB"/>
                    </w:rPr>
                  </w:pPr>
                  <w:r w:rsidRPr="004C109D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Textbook title </w:t>
                  </w:r>
                </w:p>
              </w:tc>
              <w:tc>
                <w:tcPr>
                  <w:tcW w:w="0" w:type="auto"/>
                </w:tcPr>
                <w:p w:rsidR="004C109D" w:rsidRPr="004C109D" w:rsidRDefault="004C109D" w:rsidP="004C109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544B5D" w:rsidRPr="00C31683" w:rsidRDefault="00544B5D" w:rsidP="009240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941" w:type="pct"/>
            <w:vAlign w:val="center"/>
          </w:tcPr>
          <w:p w:rsidR="00544B5D" w:rsidRPr="00C31683" w:rsidRDefault="004C109D" w:rsidP="009240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4C109D">
              <w:rPr>
                <w:b/>
                <w:bCs/>
                <w:color w:val="000000" w:themeColor="text1"/>
              </w:rPr>
              <w:t>Authors</w:t>
            </w:r>
          </w:p>
        </w:tc>
        <w:tc>
          <w:tcPr>
            <w:tcW w:w="1404" w:type="pct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121"/>
            </w:tblGrid>
            <w:tr w:rsidR="004C109D" w:rsidRPr="004C109D" w:rsidTr="004C109D">
              <w:trPr>
                <w:trHeight w:val="98"/>
                <w:jc w:val="center"/>
              </w:trPr>
              <w:tc>
                <w:tcPr>
                  <w:tcW w:w="0" w:type="auto"/>
                </w:tcPr>
                <w:p w:rsidR="004C109D" w:rsidRPr="004C109D" w:rsidRDefault="004C109D" w:rsidP="004C109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en-GB"/>
                    </w:rPr>
                  </w:pPr>
                  <w:r w:rsidRPr="004C109D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Publisher </w:t>
                  </w:r>
                </w:p>
              </w:tc>
            </w:tr>
          </w:tbl>
          <w:p w:rsidR="00544B5D" w:rsidRPr="00C31683" w:rsidRDefault="00544B5D" w:rsidP="009240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644" w:type="pct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62"/>
            </w:tblGrid>
            <w:tr w:rsidR="004C109D" w:rsidRPr="004C109D" w:rsidTr="001232DB">
              <w:trPr>
                <w:trHeight w:val="98"/>
              </w:trPr>
              <w:tc>
                <w:tcPr>
                  <w:tcW w:w="0" w:type="auto"/>
                </w:tcPr>
                <w:p w:rsidR="004C109D" w:rsidRPr="004C109D" w:rsidRDefault="004C109D" w:rsidP="004C109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val="en-GB"/>
                    </w:rPr>
                  </w:pPr>
                  <w:r w:rsidRPr="004C109D">
                    <w:rPr>
                      <w:rFonts w:eastAsia="Calibri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Library </w:t>
                  </w:r>
                </w:p>
              </w:tc>
            </w:tr>
          </w:tbl>
          <w:p w:rsidR="00544B5D" w:rsidRPr="00C31683" w:rsidRDefault="00544B5D" w:rsidP="009240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C31683" w:rsidRPr="00C31683" w:rsidTr="00620254">
        <w:trPr>
          <w:trHeight w:val="567"/>
          <w:jc w:val="center"/>
        </w:trPr>
        <w:tc>
          <w:tcPr>
            <w:tcW w:w="2011" w:type="pct"/>
            <w:vAlign w:val="center"/>
          </w:tcPr>
          <w:p w:rsidR="00544B5D" w:rsidRPr="00C31683" w:rsidRDefault="0092402D" w:rsidP="00FC6E0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u w:val="single"/>
              </w:rPr>
            </w:pPr>
            <w:r w:rsidRPr="00CE1F72">
              <w:rPr>
                <w:color w:val="000000" w:themeColor="text1"/>
                <w:lang w:val="en-GB"/>
              </w:rPr>
              <w:t>Gopal BSaha. Fundamen</w:t>
            </w:r>
            <w:r w:rsidR="0057704B" w:rsidRPr="00CE1F72">
              <w:rPr>
                <w:color w:val="000000" w:themeColor="text1"/>
                <w:lang w:val="en-GB"/>
              </w:rPr>
              <w:t>t</w:t>
            </w:r>
            <w:r w:rsidRPr="00CE1F72">
              <w:rPr>
                <w:color w:val="000000" w:themeColor="text1"/>
                <w:lang w:val="en-GB"/>
              </w:rPr>
              <w:t xml:space="preserve">als of Nuclear Pharmacy. </w:t>
            </w:r>
            <w:r w:rsidR="00EA4953" w:rsidRPr="00C31683">
              <w:rPr>
                <w:color w:val="000000" w:themeColor="text1"/>
              </w:rPr>
              <w:t>7</w:t>
            </w:r>
            <w:r w:rsidRPr="00C31683">
              <w:rPr>
                <w:color w:val="000000" w:themeColor="text1"/>
                <w:vertAlign w:val="superscript"/>
              </w:rPr>
              <w:t>th</w:t>
            </w:r>
            <w:r w:rsidRPr="00C31683">
              <w:rPr>
                <w:color w:val="000000" w:themeColor="text1"/>
              </w:rPr>
              <w:t xml:space="preserve"> </w:t>
            </w:r>
            <w:r w:rsidR="00544B5D" w:rsidRPr="00C31683">
              <w:rPr>
                <w:color w:val="000000" w:themeColor="text1"/>
              </w:rPr>
              <w:t>Edition.</w:t>
            </w:r>
          </w:p>
        </w:tc>
        <w:tc>
          <w:tcPr>
            <w:tcW w:w="941" w:type="pct"/>
            <w:vAlign w:val="center"/>
          </w:tcPr>
          <w:p w:rsidR="00544B5D" w:rsidRPr="00C31683" w:rsidRDefault="0092402D" w:rsidP="0092402D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u w:val="single"/>
              </w:rPr>
            </w:pPr>
            <w:r w:rsidRPr="00C31683">
              <w:rPr>
                <w:color w:val="000000" w:themeColor="text1"/>
              </w:rPr>
              <w:t xml:space="preserve">Gopal BS </w:t>
            </w:r>
            <w:r w:rsidR="00544B5D" w:rsidRPr="00C31683">
              <w:rPr>
                <w:color w:val="000000" w:themeColor="text1"/>
              </w:rPr>
              <w:t>(Ed)</w:t>
            </w:r>
          </w:p>
        </w:tc>
        <w:tc>
          <w:tcPr>
            <w:tcW w:w="1404" w:type="pct"/>
            <w:vAlign w:val="center"/>
          </w:tcPr>
          <w:p w:rsidR="00544B5D" w:rsidRPr="00C31683" w:rsidRDefault="0092402D" w:rsidP="00EA4953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u w:val="single"/>
              </w:rPr>
            </w:pPr>
            <w:r w:rsidRPr="00C31683">
              <w:rPr>
                <w:color w:val="000000" w:themeColor="text1"/>
              </w:rPr>
              <w:t>Springer; 20</w:t>
            </w:r>
            <w:r w:rsidR="00EA4953" w:rsidRPr="00C31683">
              <w:rPr>
                <w:color w:val="000000" w:themeColor="text1"/>
              </w:rPr>
              <w:t>18</w:t>
            </w:r>
          </w:p>
        </w:tc>
        <w:tc>
          <w:tcPr>
            <w:tcW w:w="644" w:type="pct"/>
            <w:gridSpan w:val="2"/>
            <w:vAlign w:val="center"/>
          </w:tcPr>
          <w:p w:rsidR="00544B5D" w:rsidRPr="00C31683" w:rsidRDefault="00544B5D" w:rsidP="0092402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31683" w:rsidRPr="00C31683" w:rsidTr="00620254">
        <w:trPr>
          <w:trHeight w:val="567"/>
          <w:jc w:val="center"/>
        </w:trPr>
        <w:tc>
          <w:tcPr>
            <w:tcW w:w="2011" w:type="pct"/>
            <w:vAlign w:val="center"/>
          </w:tcPr>
          <w:p w:rsidR="00544B5D" w:rsidRPr="00C31683" w:rsidRDefault="0092402D" w:rsidP="009240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F72">
              <w:rPr>
                <w:color w:val="000000" w:themeColor="text1"/>
                <w:shd w:val="clear" w:color="auto" w:fill="FFFFFF"/>
                <w:lang w:val="en-GB"/>
              </w:rPr>
              <w:t xml:space="preserve">Sampson`s Textbook of Radiopharmacy. </w:t>
            </w:r>
            <w:r w:rsidRPr="00C31683">
              <w:rPr>
                <w:color w:val="000000" w:themeColor="text1"/>
                <w:shd w:val="clear" w:color="auto" w:fill="FFFFFF"/>
              </w:rPr>
              <w:t>4</w:t>
            </w:r>
            <w:r w:rsidRPr="00C31683">
              <w:rPr>
                <w:color w:val="000000" w:themeColor="text1"/>
                <w:shd w:val="clear" w:color="auto" w:fill="FFFFFF"/>
                <w:vertAlign w:val="superscript"/>
              </w:rPr>
              <w:t>th</w:t>
            </w:r>
            <w:r w:rsidRPr="00C31683">
              <w:rPr>
                <w:color w:val="000000" w:themeColor="text1"/>
                <w:shd w:val="clear" w:color="auto" w:fill="FFFFFF"/>
              </w:rPr>
              <w:t xml:space="preserve"> revised </w:t>
            </w:r>
            <w:r w:rsidR="00544B5D" w:rsidRPr="00C31683">
              <w:rPr>
                <w:color w:val="000000" w:themeColor="text1"/>
                <w:shd w:val="clear" w:color="auto" w:fill="FFFFFF"/>
              </w:rPr>
              <w:t>Edition.</w:t>
            </w:r>
          </w:p>
        </w:tc>
        <w:tc>
          <w:tcPr>
            <w:tcW w:w="941" w:type="pct"/>
            <w:vAlign w:val="center"/>
          </w:tcPr>
          <w:p w:rsidR="00544B5D" w:rsidRPr="00C31683" w:rsidRDefault="0092402D" w:rsidP="0092402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1683">
              <w:rPr>
                <w:color w:val="000000" w:themeColor="text1"/>
                <w:shd w:val="clear" w:color="auto" w:fill="FFFFFF"/>
              </w:rPr>
              <w:t xml:space="preserve">Theobald T </w:t>
            </w:r>
            <w:r w:rsidR="00544B5D" w:rsidRPr="00C31683">
              <w:rPr>
                <w:color w:val="000000" w:themeColor="text1"/>
                <w:shd w:val="clear" w:color="auto" w:fill="FFFFFF"/>
              </w:rPr>
              <w:t>(Ed)</w:t>
            </w:r>
          </w:p>
        </w:tc>
        <w:tc>
          <w:tcPr>
            <w:tcW w:w="1404" w:type="pct"/>
            <w:vAlign w:val="center"/>
          </w:tcPr>
          <w:p w:rsidR="00544B5D" w:rsidRPr="00C31683" w:rsidRDefault="0092402D" w:rsidP="00271A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1683">
              <w:rPr>
                <w:color w:val="000000" w:themeColor="text1"/>
              </w:rPr>
              <w:t>Pharmaceutical Press; 201</w:t>
            </w:r>
            <w:r w:rsidR="00271AAE" w:rsidRPr="00C31683">
              <w:rPr>
                <w:color w:val="000000" w:themeColor="text1"/>
              </w:rPr>
              <w:t>1</w:t>
            </w:r>
          </w:p>
        </w:tc>
        <w:tc>
          <w:tcPr>
            <w:tcW w:w="644" w:type="pct"/>
            <w:gridSpan w:val="2"/>
            <w:vAlign w:val="center"/>
          </w:tcPr>
          <w:p w:rsidR="00544B5D" w:rsidRPr="00C31683" w:rsidRDefault="00544B5D" w:rsidP="0092402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31683" w:rsidRPr="00C31683" w:rsidTr="00620254">
        <w:trPr>
          <w:trHeight w:val="567"/>
          <w:jc w:val="center"/>
        </w:trPr>
        <w:tc>
          <w:tcPr>
            <w:tcW w:w="2011" w:type="pct"/>
            <w:vAlign w:val="center"/>
          </w:tcPr>
          <w:p w:rsidR="00544B5D" w:rsidRPr="00C31683" w:rsidRDefault="0092402D" w:rsidP="00271A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E1F72">
              <w:rPr>
                <w:color w:val="000000" w:themeColor="text1"/>
                <w:lang w:val="en-GB"/>
              </w:rPr>
              <w:t xml:space="preserve">Radiopharmaceuticals in Nuclear Pharmacy and Nuclear Medicine. </w:t>
            </w:r>
            <w:r w:rsidR="00271AAE" w:rsidRPr="00C31683">
              <w:rPr>
                <w:color w:val="000000" w:themeColor="text1"/>
              </w:rPr>
              <w:t>3</w:t>
            </w:r>
            <w:r w:rsidR="00271AAE" w:rsidRPr="00C31683">
              <w:rPr>
                <w:color w:val="000000" w:themeColor="text1"/>
                <w:vertAlign w:val="superscript"/>
              </w:rPr>
              <w:t>r</w:t>
            </w:r>
            <w:r w:rsidRPr="00C31683">
              <w:rPr>
                <w:color w:val="000000" w:themeColor="text1"/>
                <w:vertAlign w:val="superscript"/>
              </w:rPr>
              <w:t>d</w:t>
            </w:r>
            <w:r w:rsidRPr="00C31683">
              <w:rPr>
                <w:color w:val="000000" w:themeColor="text1"/>
              </w:rPr>
              <w:t xml:space="preserve"> </w:t>
            </w:r>
            <w:r w:rsidR="00544B5D" w:rsidRPr="00C31683">
              <w:rPr>
                <w:color w:val="000000" w:themeColor="text1"/>
                <w:shd w:val="clear" w:color="auto" w:fill="FFFFFF"/>
              </w:rPr>
              <w:t>Edition.</w:t>
            </w:r>
          </w:p>
        </w:tc>
        <w:tc>
          <w:tcPr>
            <w:tcW w:w="941" w:type="pct"/>
            <w:vAlign w:val="center"/>
          </w:tcPr>
          <w:p w:rsidR="00544B5D" w:rsidRPr="00CE1F72" w:rsidRDefault="0092402D" w:rsidP="0092402D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r w:rsidRPr="00CE1F72">
              <w:rPr>
                <w:color w:val="000000" w:themeColor="text1"/>
                <w:lang w:val="en-GB"/>
              </w:rPr>
              <w:t xml:space="preserve">Kowalsky RJ, Falen SW </w:t>
            </w:r>
            <w:r w:rsidR="00544B5D" w:rsidRPr="00CE1F72">
              <w:rPr>
                <w:color w:val="000000" w:themeColor="text1"/>
                <w:lang w:val="en-GB"/>
              </w:rPr>
              <w:t xml:space="preserve"> </w:t>
            </w:r>
            <w:r w:rsidR="00544B5D" w:rsidRPr="00CE1F72">
              <w:rPr>
                <w:color w:val="000000" w:themeColor="text1"/>
                <w:shd w:val="clear" w:color="auto" w:fill="FFFFFF"/>
                <w:lang w:val="en-GB"/>
              </w:rPr>
              <w:t>(Eds)</w:t>
            </w:r>
          </w:p>
        </w:tc>
        <w:tc>
          <w:tcPr>
            <w:tcW w:w="1404" w:type="pct"/>
            <w:vAlign w:val="center"/>
          </w:tcPr>
          <w:p w:rsidR="00544B5D" w:rsidRPr="00C31683" w:rsidRDefault="0092402D" w:rsidP="00271A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1683">
              <w:rPr>
                <w:color w:val="000000" w:themeColor="text1"/>
              </w:rPr>
              <w:t>American Pharmacists Association; 20</w:t>
            </w:r>
            <w:r w:rsidR="00271AAE" w:rsidRPr="00C31683">
              <w:rPr>
                <w:color w:val="000000" w:themeColor="text1"/>
              </w:rPr>
              <w:t>11</w:t>
            </w:r>
          </w:p>
        </w:tc>
        <w:tc>
          <w:tcPr>
            <w:tcW w:w="644" w:type="pct"/>
            <w:gridSpan w:val="2"/>
            <w:vAlign w:val="center"/>
          </w:tcPr>
          <w:p w:rsidR="00544B5D" w:rsidRPr="00C31683" w:rsidRDefault="00544B5D" w:rsidP="0092402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13A98" w:rsidRPr="00F0227A" w:rsidTr="00620254">
        <w:trPr>
          <w:gridAfter w:val="1"/>
          <w:wAfter w:w="5" w:type="pct"/>
          <w:trHeight w:val="680"/>
          <w:jc w:val="center"/>
        </w:trPr>
        <w:tc>
          <w:tcPr>
            <w:tcW w:w="4995" w:type="pct"/>
            <w:gridSpan w:val="4"/>
            <w:vAlign w:val="center"/>
          </w:tcPr>
          <w:p w:rsidR="00C13A98" w:rsidRPr="004C109D" w:rsidRDefault="004C109D" w:rsidP="009240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C109D">
              <w:rPr>
                <w:b/>
                <w:bCs/>
                <w:color w:val="000000" w:themeColor="text1"/>
                <w:lang w:val="en-GB"/>
              </w:rPr>
              <w:t>All lectures can be found on the website of the Faculty of Medicine: www.medf.kg.ac.rs</w:t>
            </w:r>
          </w:p>
        </w:tc>
      </w:tr>
    </w:tbl>
    <w:p w:rsidR="00C13A98" w:rsidRPr="004C109D" w:rsidRDefault="00C13A98" w:rsidP="00C13A98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  <w:sectPr w:rsidR="00C13A98" w:rsidRPr="004C109D" w:rsidSect="00620254">
          <w:pgSz w:w="16840" w:h="11907" w:orient="landscape" w:code="9"/>
          <w:pgMar w:top="567" w:right="567" w:bottom="567" w:left="1418" w:header="510" w:footer="510" w:gutter="0"/>
          <w:cols w:space="720"/>
          <w:docGrid w:linePitch="360"/>
        </w:sectPr>
      </w:pPr>
    </w:p>
    <w:p w:rsidR="004C109D" w:rsidRPr="001232DB" w:rsidRDefault="004C109D" w:rsidP="004C109D">
      <w:pPr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  <w:lang w:val="en-GB"/>
        </w:rPr>
      </w:pPr>
      <w:r w:rsidRPr="004C109D">
        <w:rPr>
          <w:rFonts w:eastAsia="Calibri"/>
          <w:b/>
          <w:bCs/>
          <w:color w:val="000000"/>
          <w:sz w:val="32"/>
          <w:szCs w:val="32"/>
          <w:lang w:val="en-GB"/>
        </w:rPr>
        <w:lastRenderedPageBreak/>
        <w:t>THE</w:t>
      </w:r>
      <w:r w:rsidRPr="001232DB">
        <w:rPr>
          <w:rFonts w:eastAsia="Calibri"/>
          <w:b/>
          <w:bCs/>
          <w:color w:val="000000"/>
          <w:sz w:val="32"/>
          <w:szCs w:val="32"/>
          <w:lang w:val="en-GB"/>
        </w:rPr>
        <w:t xml:space="preserve"> </w:t>
      </w:r>
      <w:r w:rsidRPr="004C109D">
        <w:rPr>
          <w:rFonts w:eastAsia="Calibri"/>
          <w:b/>
          <w:bCs/>
          <w:color w:val="000000"/>
          <w:sz w:val="32"/>
          <w:szCs w:val="32"/>
          <w:lang w:val="en-GB"/>
        </w:rPr>
        <w:t>PROGRAM</w:t>
      </w:r>
    </w:p>
    <w:p w:rsidR="002B5C36" w:rsidRPr="001232DB" w:rsidRDefault="004C109D" w:rsidP="00DC5E3D">
      <w:pPr>
        <w:outlineLvl w:val="0"/>
        <w:rPr>
          <w:color w:val="000000" w:themeColor="text1"/>
          <w:sz w:val="22"/>
          <w:szCs w:val="22"/>
          <w:lang w:val="en-GB"/>
        </w:rPr>
      </w:pPr>
      <w:r w:rsidRPr="001232DB">
        <w:rPr>
          <w:color w:val="000000" w:themeColor="text1"/>
          <w:sz w:val="22"/>
          <w:szCs w:val="22"/>
          <w:lang w:val="en-GB"/>
        </w:rPr>
        <w:t>TEACHING UNIT 1 (FIRST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7"/>
        <w:gridCol w:w="2799"/>
        <w:gridCol w:w="5087"/>
      </w:tblGrid>
      <w:tr w:rsidR="00C31683" w:rsidRPr="00C31683" w:rsidTr="002B5C36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B5C36" w:rsidRPr="00C31683" w:rsidRDefault="006557F0" w:rsidP="002B5C36">
            <w:pPr>
              <w:jc w:val="center"/>
              <w:rPr>
                <w:b/>
                <w:color w:val="000000" w:themeColor="text1"/>
              </w:rPr>
            </w:pPr>
            <w:r w:rsidRPr="006557F0">
              <w:rPr>
                <w:b/>
                <w:bCs/>
                <w:color w:val="000000" w:themeColor="text1"/>
                <w:sz w:val="22"/>
                <w:szCs w:val="22"/>
              </w:rPr>
              <w:t>RADIOLIGAND BINDING</w:t>
            </w:r>
          </w:p>
        </w:tc>
      </w:tr>
      <w:tr w:rsidR="00C31683" w:rsidRPr="00F0227A" w:rsidTr="002B5C36">
        <w:trPr>
          <w:trHeight w:val="454"/>
          <w:jc w:val="center"/>
        </w:trPr>
        <w:tc>
          <w:tcPr>
            <w:tcW w:w="1309" w:type="pct"/>
            <w:tcBorders>
              <w:left w:val="nil"/>
            </w:tcBorders>
            <w:vAlign w:val="center"/>
          </w:tcPr>
          <w:p w:rsidR="002B5C36" w:rsidRPr="00C31683" w:rsidRDefault="00455E29" w:rsidP="002B5C36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309" w:type="pct"/>
            <w:tcBorders>
              <w:left w:val="nil"/>
            </w:tcBorders>
            <w:vAlign w:val="center"/>
          </w:tcPr>
          <w:p w:rsidR="002B5C36" w:rsidRPr="00C31683" w:rsidRDefault="00455E29" w:rsidP="002B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Seminar : 1 class</w:t>
            </w:r>
          </w:p>
        </w:tc>
        <w:tc>
          <w:tcPr>
            <w:tcW w:w="2381" w:type="pct"/>
            <w:tcBorders>
              <w:right w:val="nil"/>
            </w:tcBorders>
            <w:vAlign w:val="center"/>
          </w:tcPr>
          <w:p w:rsidR="002B5C36" w:rsidRPr="00455E29" w:rsidRDefault="00455E29" w:rsidP="00455E29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:</w:t>
            </w: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2</w:t>
            </w: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 xml:space="preserve"> classes</w:t>
            </w:r>
          </w:p>
        </w:tc>
      </w:tr>
      <w:tr w:rsidR="002B5C36" w:rsidRPr="00C31683" w:rsidTr="002B5C36">
        <w:trPr>
          <w:jc w:val="center"/>
        </w:trPr>
        <w:tc>
          <w:tcPr>
            <w:tcW w:w="2619" w:type="pct"/>
            <w:gridSpan w:val="2"/>
            <w:tcBorders>
              <w:left w:val="nil"/>
              <w:bottom w:val="nil"/>
            </w:tcBorders>
          </w:tcPr>
          <w:p w:rsidR="006557F0" w:rsidRDefault="00455E29" w:rsidP="00455E29">
            <w:pPr>
              <w:autoSpaceDE w:val="0"/>
              <w:autoSpaceDN w:val="0"/>
              <w:adjustRightInd w:val="0"/>
              <w:rPr>
                <w:color w:val="000000" w:themeColor="text1"/>
                <w:kern w:val="22"/>
                <w:sz w:val="22"/>
                <w:szCs w:val="22"/>
                <w:lang w:val="en-GB"/>
              </w:rPr>
            </w:pPr>
            <w:r w:rsidRPr="00455E29">
              <w:rPr>
                <w:color w:val="000000" w:themeColor="text1"/>
                <w:kern w:val="22"/>
                <w:sz w:val="22"/>
                <w:szCs w:val="22"/>
                <w:lang w:val="en-GB"/>
              </w:rPr>
              <w:t>Radioligand binding (definition of radioligand binding test-</w:t>
            </w:r>
            <w:r>
              <w:rPr>
                <w:color w:val="000000" w:themeColor="text1"/>
                <w:kern w:val="22"/>
                <w:sz w:val="22"/>
                <w:szCs w:val="22"/>
                <w:lang w:val="en-GB"/>
              </w:rPr>
              <w:t>a</w:t>
            </w:r>
            <w:r w:rsidRPr="00455E29">
              <w:rPr>
                <w:color w:val="000000" w:themeColor="text1"/>
                <w:kern w:val="22"/>
                <w:sz w:val="22"/>
                <w:szCs w:val="22"/>
                <w:lang w:val="en-GB"/>
              </w:rPr>
              <w:t>ssay; experimental stages in radioligand binding; disadvantages of radioligand binding test-</w:t>
            </w:r>
            <w:r w:rsid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>a</w:t>
            </w:r>
            <w:r w:rsidRPr="00455E29">
              <w:rPr>
                <w:color w:val="000000" w:themeColor="text1"/>
                <w:kern w:val="22"/>
                <w:sz w:val="22"/>
                <w:szCs w:val="22"/>
                <w:lang w:val="en-GB"/>
              </w:rPr>
              <w:t>ssay; radioligand - definition and stability; radioisotope labeling with tritium (</w:t>
            </w:r>
            <w:r w:rsidRPr="006557F0">
              <w:rPr>
                <w:color w:val="000000" w:themeColor="text1"/>
                <w:kern w:val="22"/>
                <w:sz w:val="22"/>
                <w:szCs w:val="22"/>
                <w:vertAlign w:val="superscript"/>
                <w:lang w:val="en-GB"/>
              </w:rPr>
              <w:t>3</w:t>
            </w:r>
            <w:r w:rsidRPr="00455E29">
              <w:rPr>
                <w:color w:val="000000" w:themeColor="text1"/>
                <w:kern w:val="22"/>
                <w:sz w:val="22"/>
                <w:szCs w:val="22"/>
                <w:lang w:val="en-GB"/>
              </w:rPr>
              <w:t>H) - advantages and disadvantages; radioisotopic labeling with iodine (</w:t>
            </w:r>
            <w:r w:rsidRPr="006557F0">
              <w:rPr>
                <w:color w:val="000000" w:themeColor="text1"/>
                <w:kern w:val="22"/>
                <w:sz w:val="22"/>
                <w:szCs w:val="22"/>
                <w:vertAlign w:val="superscript"/>
                <w:lang w:val="en-GB"/>
              </w:rPr>
              <w:t>125</w:t>
            </w:r>
            <w:r w:rsidRPr="00455E29">
              <w:rPr>
                <w:color w:val="000000" w:themeColor="text1"/>
                <w:kern w:val="22"/>
                <w:sz w:val="22"/>
                <w:szCs w:val="22"/>
                <w:lang w:val="en-GB"/>
              </w:rPr>
              <w:t>I) - advantages and disadvantages )</w:t>
            </w:r>
          </w:p>
          <w:p w:rsidR="002B5C36" w:rsidRPr="00455E29" w:rsidRDefault="002B5C36" w:rsidP="00455E29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</w:p>
        </w:tc>
        <w:tc>
          <w:tcPr>
            <w:tcW w:w="2381" w:type="pct"/>
            <w:tcBorders>
              <w:bottom w:val="nil"/>
              <w:right w:val="nil"/>
            </w:tcBorders>
            <w:vAlign w:val="center"/>
          </w:tcPr>
          <w:p w:rsidR="002B5C36" w:rsidRPr="00C31683" w:rsidRDefault="00455E29" w:rsidP="002B5C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55E29">
              <w:rPr>
                <w:color w:val="000000" w:themeColor="text1"/>
                <w:kern w:val="22"/>
                <w:sz w:val="22"/>
                <w:szCs w:val="22"/>
              </w:rPr>
              <w:t>Receptor autoradiography</w:t>
            </w:r>
            <w:r w:rsidR="007407F4">
              <w:rPr>
                <w:color w:val="000000" w:themeColor="text1"/>
                <w:kern w:val="22"/>
                <w:sz w:val="22"/>
                <w:szCs w:val="22"/>
              </w:rPr>
              <w:t>.</w:t>
            </w:r>
          </w:p>
        </w:tc>
      </w:tr>
    </w:tbl>
    <w:p w:rsidR="002B5C36" w:rsidRPr="00C31683" w:rsidRDefault="002B5C36" w:rsidP="002B5C36">
      <w:pPr>
        <w:jc w:val="center"/>
        <w:rPr>
          <w:b/>
          <w:bCs/>
          <w:color w:val="000000" w:themeColor="text1"/>
          <w:sz w:val="22"/>
          <w:szCs w:val="22"/>
        </w:rPr>
      </w:pPr>
    </w:p>
    <w:p w:rsidR="002B5C36" w:rsidRPr="00C31683" w:rsidRDefault="004C109D" w:rsidP="002B5C36">
      <w:pPr>
        <w:jc w:val="both"/>
        <w:rPr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t>TEACHING UNIT 2 (SECOND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4"/>
        <w:gridCol w:w="2797"/>
        <w:gridCol w:w="5092"/>
      </w:tblGrid>
      <w:tr w:rsidR="00C31683" w:rsidRPr="00C31683" w:rsidTr="002B5C36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B5C36" w:rsidRPr="00C31683" w:rsidRDefault="006557F0" w:rsidP="002B5C36">
            <w:pPr>
              <w:jc w:val="center"/>
              <w:rPr>
                <w:b/>
                <w:bCs/>
                <w:caps/>
                <w:color w:val="000000" w:themeColor="text1"/>
              </w:rPr>
            </w:pPr>
            <w:r w:rsidRPr="006557F0">
              <w:rPr>
                <w:b/>
                <w:bCs/>
                <w:color w:val="000000" w:themeColor="text1"/>
                <w:sz w:val="22"/>
                <w:szCs w:val="22"/>
              </w:rPr>
              <w:t>RADIOLIGAND BINDING</w:t>
            </w:r>
          </w:p>
        </w:tc>
      </w:tr>
      <w:tr w:rsidR="00C31683" w:rsidRPr="00F0227A" w:rsidTr="00A10E94">
        <w:trPr>
          <w:trHeight w:val="454"/>
          <w:jc w:val="center"/>
        </w:trPr>
        <w:tc>
          <w:tcPr>
            <w:tcW w:w="1308" w:type="pct"/>
            <w:tcBorders>
              <w:left w:val="nil"/>
              <w:bottom w:val="single" w:sz="4" w:space="0" w:color="auto"/>
            </w:tcBorders>
            <w:vAlign w:val="center"/>
          </w:tcPr>
          <w:p w:rsidR="002B5C36" w:rsidRPr="00C31683" w:rsidRDefault="00455E29" w:rsidP="002B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309" w:type="pct"/>
            <w:tcBorders>
              <w:left w:val="nil"/>
              <w:bottom w:val="single" w:sz="4" w:space="0" w:color="auto"/>
            </w:tcBorders>
            <w:vAlign w:val="center"/>
          </w:tcPr>
          <w:p w:rsidR="002B5C36" w:rsidRPr="00C31683" w:rsidRDefault="00455E29" w:rsidP="002B5C36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2383" w:type="pct"/>
            <w:tcBorders>
              <w:bottom w:val="single" w:sz="4" w:space="0" w:color="auto"/>
              <w:right w:val="nil"/>
            </w:tcBorders>
            <w:vAlign w:val="center"/>
          </w:tcPr>
          <w:p w:rsidR="002B5C36" w:rsidRPr="00455E29" w:rsidRDefault="00455E29" w:rsidP="002B5C36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2B5C36" w:rsidRPr="00C31683" w:rsidTr="00A10E94">
        <w:trPr>
          <w:jc w:val="center"/>
        </w:trPr>
        <w:tc>
          <w:tcPr>
            <w:tcW w:w="26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5C36" w:rsidRPr="006557F0" w:rsidRDefault="006557F0" w:rsidP="006557F0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r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>Radioligand binding</w:t>
            </w:r>
            <w:r>
              <w:rPr>
                <w:color w:val="000000" w:themeColor="text1"/>
                <w:kern w:val="22"/>
                <w:sz w:val="22"/>
                <w:szCs w:val="22"/>
                <w:lang w:val="en-GB"/>
              </w:rPr>
              <w:t xml:space="preserve"> </w:t>
            </w:r>
            <w:r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 xml:space="preserve">(tissue preparation; isolation of cell preparations; preparation of cell membranes and solubilized receptors; preincubation-washing phase; incubation with radioligand; factors affecting incubation; methods for separation of radioligand-receptor complexes: filtration, centrifugation, dialysis, gel filtration, precipitation, adsorption; problems during separation) 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B5C36" w:rsidRPr="00C31683" w:rsidRDefault="006557F0" w:rsidP="002B5C3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557F0">
              <w:rPr>
                <w:color w:val="000000" w:themeColor="text1"/>
                <w:kern w:val="22"/>
                <w:sz w:val="22"/>
                <w:szCs w:val="22"/>
              </w:rPr>
              <w:t>Analyzing Radioligand Binding Data</w:t>
            </w:r>
            <w:r w:rsidR="007407F4">
              <w:rPr>
                <w:color w:val="000000" w:themeColor="text1"/>
                <w:kern w:val="22"/>
                <w:sz w:val="22"/>
                <w:szCs w:val="22"/>
              </w:rPr>
              <w:t>.</w:t>
            </w:r>
          </w:p>
        </w:tc>
      </w:tr>
      <w:tr w:rsidR="00E35D33" w:rsidRPr="00C31683" w:rsidTr="00A10E94">
        <w:trPr>
          <w:jc w:val="center"/>
        </w:trPr>
        <w:tc>
          <w:tcPr>
            <w:tcW w:w="2617" w:type="pct"/>
            <w:gridSpan w:val="2"/>
            <w:tcBorders>
              <w:top w:val="nil"/>
              <w:left w:val="nil"/>
              <w:bottom w:val="nil"/>
            </w:tcBorders>
          </w:tcPr>
          <w:p w:rsidR="00E35D33" w:rsidRPr="00C31683" w:rsidRDefault="00E35D33" w:rsidP="002B5C36">
            <w:pPr>
              <w:autoSpaceDE w:val="0"/>
              <w:autoSpaceDN w:val="0"/>
              <w:adjustRightInd w:val="0"/>
              <w:rPr>
                <w:color w:val="000000" w:themeColor="text1"/>
                <w:kern w:val="22"/>
                <w:sz w:val="22"/>
                <w:szCs w:val="22"/>
              </w:rPr>
            </w:pPr>
          </w:p>
        </w:tc>
        <w:tc>
          <w:tcPr>
            <w:tcW w:w="2383" w:type="pct"/>
            <w:tcBorders>
              <w:top w:val="nil"/>
              <w:bottom w:val="nil"/>
              <w:right w:val="nil"/>
            </w:tcBorders>
            <w:vAlign w:val="center"/>
          </w:tcPr>
          <w:p w:rsidR="00E35D33" w:rsidRPr="00C31683" w:rsidRDefault="00E35D33" w:rsidP="002B5C36">
            <w:pPr>
              <w:autoSpaceDE w:val="0"/>
              <w:autoSpaceDN w:val="0"/>
              <w:adjustRightInd w:val="0"/>
              <w:rPr>
                <w:color w:val="000000" w:themeColor="text1"/>
                <w:kern w:val="22"/>
                <w:sz w:val="22"/>
                <w:szCs w:val="22"/>
              </w:rPr>
            </w:pPr>
          </w:p>
        </w:tc>
      </w:tr>
    </w:tbl>
    <w:p w:rsidR="00A10E94" w:rsidRDefault="00A10E94" w:rsidP="00E35D33">
      <w:pPr>
        <w:jc w:val="both"/>
        <w:rPr>
          <w:color w:val="000000" w:themeColor="text1"/>
          <w:sz w:val="22"/>
          <w:szCs w:val="22"/>
        </w:rPr>
      </w:pPr>
    </w:p>
    <w:p w:rsidR="00E35D33" w:rsidRPr="00E35D33" w:rsidRDefault="004C109D" w:rsidP="00E35D33">
      <w:pPr>
        <w:jc w:val="both"/>
        <w:rPr>
          <w:color w:val="000000" w:themeColor="text1"/>
          <w:sz w:val="22"/>
          <w:szCs w:val="22"/>
          <w:lang/>
        </w:rPr>
      </w:pPr>
      <w:r w:rsidRPr="004C109D">
        <w:rPr>
          <w:color w:val="000000" w:themeColor="text1"/>
          <w:sz w:val="22"/>
          <w:szCs w:val="22"/>
        </w:rPr>
        <w:t xml:space="preserve">TEACHING UNIT </w:t>
      </w:r>
      <w:r>
        <w:rPr>
          <w:color w:val="000000" w:themeColor="text1"/>
          <w:sz w:val="22"/>
          <w:szCs w:val="22"/>
        </w:rPr>
        <w:t>3</w:t>
      </w:r>
      <w:r w:rsidRPr="004C109D">
        <w:rPr>
          <w:color w:val="000000" w:themeColor="text1"/>
          <w:sz w:val="22"/>
          <w:szCs w:val="22"/>
        </w:rPr>
        <w:t xml:space="preserve"> (</w:t>
      </w:r>
      <w:r>
        <w:rPr>
          <w:color w:val="000000" w:themeColor="text1"/>
          <w:sz w:val="22"/>
          <w:szCs w:val="22"/>
        </w:rPr>
        <w:t>THIRD</w:t>
      </w:r>
      <w:r w:rsidRPr="004C109D">
        <w:rPr>
          <w:color w:val="000000" w:themeColor="text1"/>
          <w:sz w:val="22"/>
          <w:szCs w:val="22"/>
        </w:rPr>
        <w:t xml:space="preserve">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4"/>
        <w:gridCol w:w="2797"/>
        <w:gridCol w:w="5092"/>
      </w:tblGrid>
      <w:tr w:rsidR="00E35D33" w:rsidRPr="00C31683" w:rsidTr="00A10E94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35D33" w:rsidRPr="00C31683" w:rsidRDefault="006557F0" w:rsidP="00A10E94">
            <w:pPr>
              <w:jc w:val="center"/>
              <w:rPr>
                <w:b/>
                <w:bCs/>
                <w:caps/>
                <w:color w:val="000000" w:themeColor="text1"/>
              </w:rPr>
            </w:pPr>
            <w:r w:rsidRPr="006557F0">
              <w:rPr>
                <w:b/>
                <w:bCs/>
                <w:color w:val="000000" w:themeColor="text1"/>
                <w:sz w:val="22"/>
                <w:szCs w:val="22"/>
              </w:rPr>
              <w:t>RADIOLIGAND BINDING</w:t>
            </w:r>
          </w:p>
        </w:tc>
      </w:tr>
      <w:tr w:rsidR="00E35D33" w:rsidRPr="00F0227A" w:rsidTr="00A10E94">
        <w:trPr>
          <w:trHeight w:val="454"/>
          <w:jc w:val="center"/>
        </w:trPr>
        <w:tc>
          <w:tcPr>
            <w:tcW w:w="1308" w:type="pct"/>
            <w:tcBorders>
              <w:left w:val="nil"/>
            </w:tcBorders>
            <w:vAlign w:val="center"/>
          </w:tcPr>
          <w:p w:rsidR="00E35D33" w:rsidRPr="00C31683" w:rsidRDefault="00455E29" w:rsidP="00A10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308" w:type="pct"/>
            <w:tcBorders>
              <w:left w:val="nil"/>
            </w:tcBorders>
            <w:vAlign w:val="center"/>
          </w:tcPr>
          <w:p w:rsidR="00E35D33" w:rsidRPr="00C31683" w:rsidRDefault="006557F0" w:rsidP="00A10E94">
            <w:pPr>
              <w:jc w:val="center"/>
              <w:rPr>
                <w:color w:val="000000" w:themeColor="text1"/>
              </w:rPr>
            </w:pPr>
            <w:r w:rsidRPr="006557F0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2383" w:type="pct"/>
            <w:tcBorders>
              <w:right w:val="nil"/>
            </w:tcBorders>
            <w:vAlign w:val="center"/>
          </w:tcPr>
          <w:p w:rsidR="00E35D33" w:rsidRPr="00455E29" w:rsidRDefault="00455E29" w:rsidP="00A10E94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E35D33" w:rsidRPr="00F0227A" w:rsidTr="00A10E94">
        <w:trPr>
          <w:jc w:val="center"/>
        </w:trPr>
        <w:tc>
          <w:tcPr>
            <w:tcW w:w="2617" w:type="pct"/>
            <w:gridSpan w:val="2"/>
            <w:tcBorders>
              <w:left w:val="nil"/>
              <w:bottom w:val="nil"/>
            </w:tcBorders>
          </w:tcPr>
          <w:p w:rsidR="00E35D33" w:rsidRPr="007407F4" w:rsidRDefault="006557F0" w:rsidP="007407F4">
            <w:pPr>
              <w:rPr>
                <w:color w:val="000000" w:themeColor="text1"/>
                <w:kern w:val="22"/>
                <w:sz w:val="22"/>
                <w:szCs w:val="22"/>
                <w:lang w:val="en-GB"/>
              </w:rPr>
            </w:pPr>
            <w:r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 xml:space="preserve">Radioligand binding </w:t>
            </w:r>
            <w:r w:rsidR="0005465B"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>(</w:t>
            </w:r>
            <w:r w:rsidR="007407F4" w:rsidRPr="007407F4">
              <w:rPr>
                <w:color w:val="000000" w:themeColor="text1"/>
                <w:kern w:val="22"/>
                <w:sz w:val="22"/>
                <w:szCs w:val="22"/>
                <w:lang w:val="en-GB"/>
              </w:rPr>
              <w:t>the law of mass action; dissociation constant (K</w:t>
            </w:r>
            <w:r w:rsidR="007407F4" w:rsidRPr="007407F4">
              <w:rPr>
                <w:color w:val="000000" w:themeColor="text1"/>
                <w:kern w:val="22"/>
                <w:sz w:val="22"/>
                <w:szCs w:val="22"/>
                <w:vertAlign w:val="subscript"/>
                <w:lang w:val="en-GB"/>
              </w:rPr>
              <w:t>D</w:t>
            </w:r>
            <w:r w:rsidR="007407F4" w:rsidRPr="007407F4">
              <w:rPr>
                <w:color w:val="000000" w:themeColor="text1"/>
                <w:kern w:val="22"/>
                <w:sz w:val="22"/>
                <w:szCs w:val="22"/>
                <w:lang w:val="en-GB"/>
              </w:rPr>
              <w:t xml:space="preserve">) of the complex; diagram of specific ligand binding to receptors; non-specific and specific binding; </w:t>
            </w:r>
            <w:r w:rsidR="007407F4" w:rsidRPr="007407F4">
              <w:rPr>
                <w:i/>
                <w:color w:val="000000" w:themeColor="text1"/>
                <w:kern w:val="22"/>
                <w:sz w:val="22"/>
                <w:szCs w:val="22"/>
                <w:lang w:val="en-GB"/>
              </w:rPr>
              <w:t xml:space="preserve">Scatchard's </w:t>
            </w:r>
            <w:r w:rsidR="007407F4" w:rsidRPr="007407F4">
              <w:rPr>
                <w:color w:val="000000" w:themeColor="text1"/>
                <w:kern w:val="22"/>
                <w:sz w:val="22"/>
                <w:szCs w:val="22"/>
                <w:lang w:val="en-GB"/>
              </w:rPr>
              <w:t>or</w:t>
            </w:r>
            <w:r w:rsidR="007407F4" w:rsidRPr="007407F4">
              <w:rPr>
                <w:i/>
                <w:color w:val="000000" w:themeColor="text1"/>
                <w:kern w:val="22"/>
                <w:sz w:val="22"/>
                <w:szCs w:val="22"/>
                <w:lang w:val="en-GB"/>
              </w:rPr>
              <w:t xml:space="preserve"> Rosenthal's </w:t>
            </w:r>
            <w:r w:rsidR="007407F4" w:rsidRPr="007407F4">
              <w:rPr>
                <w:color w:val="000000" w:themeColor="text1"/>
                <w:kern w:val="22"/>
                <w:sz w:val="22"/>
                <w:szCs w:val="22"/>
                <w:lang w:val="en-GB"/>
              </w:rPr>
              <w:t>equation and constraints; "Direct fit"; fractional occupation-saturation of receptors; consumption of ligands; separation of spe</w:t>
            </w:r>
            <w:r w:rsidR="007407F4">
              <w:rPr>
                <w:color w:val="000000" w:themeColor="text1"/>
                <w:kern w:val="22"/>
                <w:sz w:val="22"/>
                <w:szCs w:val="22"/>
                <w:lang w:val="en-GB"/>
              </w:rPr>
              <w:t>cific from non-specific binding</w:t>
            </w:r>
            <w:r w:rsidR="0005465B"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>)</w:t>
            </w:r>
          </w:p>
        </w:tc>
        <w:tc>
          <w:tcPr>
            <w:tcW w:w="2383" w:type="pct"/>
            <w:tcBorders>
              <w:bottom w:val="nil"/>
              <w:right w:val="nil"/>
            </w:tcBorders>
            <w:vAlign w:val="center"/>
          </w:tcPr>
          <w:p w:rsidR="00E35D33" w:rsidRPr="006557F0" w:rsidRDefault="006557F0" w:rsidP="006557F0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r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 xml:space="preserve">Determination of radioligand specific activity </w:t>
            </w:r>
            <w:r>
              <w:rPr>
                <w:color w:val="000000" w:themeColor="text1"/>
                <w:kern w:val="22"/>
                <w:sz w:val="22"/>
                <w:szCs w:val="22"/>
                <w:lang w:val="en-GB"/>
              </w:rPr>
              <w:t xml:space="preserve">and </w:t>
            </w:r>
            <w:r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>amounts of the radioligand</w:t>
            </w:r>
            <w:r w:rsidR="007407F4">
              <w:rPr>
                <w:color w:val="000000" w:themeColor="text1"/>
                <w:kern w:val="22"/>
                <w:sz w:val="22"/>
                <w:szCs w:val="22"/>
                <w:lang w:val="en-GB"/>
              </w:rPr>
              <w:t>.</w:t>
            </w:r>
          </w:p>
        </w:tc>
      </w:tr>
    </w:tbl>
    <w:p w:rsidR="0005465B" w:rsidRDefault="0005465B" w:rsidP="00E35D33">
      <w:pPr>
        <w:jc w:val="both"/>
        <w:rPr>
          <w:color w:val="000000" w:themeColor="text1"/>
          <w:sz w:val="22"/>
          <w:szCs w:val="22"/>
          <w:lang/>
        </w:rPr>
      </w:pPr>
    </w:p>
    <w:p w:rsidR="00A10E94" w:rsidRPr="006557F0" w:rsidRDefault="00A10E94" w:rsidP="00E35D33">
      <w:pPr>
        <w:jc w:val="both"/>
        <w:rPr>
          <w:color w:val="000000" w:themeColor="text1"/>
          <w:sz w:val="22"/>
          <w:szCs w:val="22"/>
          <w:lang w:val="en-GB"/>
        </w:rPr>
      </w:pPr>
    </w:p>
    <w:p w:rsidR="00E35D33" w:rsidRPr="00C31683" w:rsidRDefault="004C109D" w:rsidP="00E35D33">
      <w:pPr>
        <w:jc w:val="both"/>
        <w:rPr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t xml:space="preserve">TEACHING UNIT </w:t>
      </w:r>
      <w:r>
        <w:rPr>
          <w:color w:val="000000" w:themeColor="text1"/>
          <w:sz w:val="22"/>
          <w:szCs w:val="22"/>
        </w:rPr>
        <w:t>4</w:t>
      </w:r>
      <w:r w:rsidRPr="004C109D">
        <w:rPr>
          <w:color w:val="000000" w:themeColor="text1"/>
          <w:sz w:val="22"/>
          <w:szCs w:val="22"/>
        </w:rPr>
        <w:t xml:space="preserve"> (</w:t>
      </w:r>
      <w:r>
        <w:rPr>
          <w:color w:val="000000" w:themeColor="text1"/>
          <w:sz w:val="22"/>
          <w:szCs w:val="22"/>
        </w:rPr>
        <w:t>FOURTH</w:t>
      </w:r>
      <w:r w:rsidRPr="004C109D">
        <w:rPr>
          <w:color w:val="000000" w:themeColor="text1"/>
          <w:sz w:val="22"/>
          <w:szCs w:val="22"/>
        </w:rPr>
        <w:t xml:space="preserve">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4"/>
        <w:gridCol w:w="2797"/>
        <w:gridCol w:w="5092"/>
      </w:tblGrid>
      <w:tr w:rsidR="00E35D33" w:rsidRPr="00C31683" w:rsidTr="00A10E94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35D33" w:rsidRPr="00C31683" w:rsidRDefault="006557F0" w:rsidP="00A10E94">
            <w:pPr>
              <w:jc w:val="center"/>
              <w:rPr>
                <w:b/>
                <w:bCs/>
                <w:caps/>
                <w:color w:val="000000" w:themeColor="text1"/>
              </w:rPr>
            </w:pPr>
            <w:r w:rsidRPr="006557F0">
              <w:rPr>
                <w:b/>
                <w:bCs/>
                <w:color w:val="000000" w:themeColor="text1"/>
                <w:sz w:val="22"/>
                <w:szCs w:val="22"/>
              </w:rPr>
              <w:t>RADIOLIGAND BINDING</w:t>
            </w:r>
          </w:p>
        </w:tc>
      </w:tr>
      <w:tr w:rsidR="00E35D33" w:rsidRPr="00F0227A" w:rsidTr="00A10E94">
        <w:trPr>
          <w:trHeight w:val="454"/>
          <w:jc w:val="center"/>
        </w:trPr>
        <w:tc>
          <w:tcPr>
            <w:tcW w:w="1308" w:type="pct"/>
            <w:tcBorders>
              <w:left w:val="nil"/>
            </w:tcBorders>
            <w:vAlign w:val="center"/>
          </w:tcPr>
          <w:p w:rsidR="00E35D33" w:rsidRPr="00C31683" w:rsidRDefault="00455E29" w:rsidP="00A10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309" w:type="pct"/>
            <w:tcBorders>
              <w:left w:val="nil"/>
            </w:tcBorders>
            <w:vAlign w:val="center"/>
          </w:tcPr>
          <w:p w:rsidR="00E35D33" w:rsidRPr="00C31683" w:rsidRDefault="00455E29" w:rsidP="00A10E94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2383" w:type="pct"/>
            <w:tcBorders>
              <w:right w:val="nil"/>
            </w:tcBorders>
            <w:vAlign w:val="center"/>
          </w:tcPr>
          <w:p w:rsidR="00E35D33" w:rsidRPr="00455E29" w:rsidRDefault="00455E29" w:rsidP="00A10E94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E35D33" w:rsidRPr="00F0227A" w:rsidTr="00637CF1">
        <w:trPr>
          <w:jc w:val="center"/>
        </w:trPr>
        <w:tc>
          <w:tcPr>
            <w:tcW w:w="2617" w:type="pct"/>
            <w:gridSpan w:val="2"/>
            <w:tcBorders>
              <w:left w:val="nil"/>
              <w:bottom w:val="nil"/>
            </w:tcBorders>
            <w:vAlign w:val="center"/>
          </w:tcPr>
          <w:p w:rsidR="00E35D33" w:rsidRPr="00E35D33" w:rsidRDefault="006557F0" w:rsidP="007407F4">
            <w:pPr>
              <w:autoSpaceDE w:val="0"/>
              <w:autoSpaceDN w:val="0"/>
              <w:adjustRightInd w:val="0"/>
              <w:rPr>
                <w:color w:val="000000" w:themeColor="text1"/>
                <w:lang/>
              </w:rPr>
            </w:pPr>
            <w:r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 xml:space="preserve">Radioligand binding </w:t>
            </w:r>
            <w:r w:rsidR="00E35D33"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>(</w:t>
            </w:r>
            <w:r w:rsidR="007407F4" w:rsidRPr="007407F4">
              <w:rPr>
                <w:bCs/>
                <w:color w:val="000000" w:themeColor="text1"/>
                <w:kern w:val="22"/>
                <w:sz w:val="22"/>
                <w:szCs w:val="22"/>
                <w:lang w:val="en-GB"/>
              </w:rPr>
              <w:t xml:space="preserve">radioligand binding </w:t>
            </w:r>
            <w:r w:rsidR="007407F4">
              <w:rPr>
                <w:bCs/>
                <w:color w:val="000000" w:themeColor="text1"/>
                <w:kern w:val="22"/>
                <w:sz w:val="22"/>
                <w:szCs w:val="22"/>
                <w:lang w:val="en-GB"/>
              </w:rPr>
              <w:t>o</w:t>
            </w:r>
            <w:r w:rsidR="007407F4" w:rsidRPr="007407F4">
              <w:rPr>
                <w:bCs/>
                <w:color w:val="000000" w:themeColor="text1"/>
                <w:kern w:val="22"/>
                <w:sz w:val="22"/>
                <w:szCs w:val="22"/>
                <w:lang w:val="en-GB"/>
              </w:rPr>
              <w:t>n intact cells; characterization of imidazoline receptors</w:t>
            </w:r>
            <w:r w:rsidR="00E35D33" w:rsidRPr="006557F0">
              <w:rPr>
                <w:color w:val="000000" w:themeColor="text1"/>
                <w:kern w:val="22"/>
                <w:sz w:val="22"/>
                <w:szCs w:val="22"/>
                <w:lang w:val="en-GB"/>
              </w:rPr>
              <w:t>)</w:t>
            </w:r>
          </w:p>
        </w:tc>
        <w:tc>
          <w:tcPr>
            <w:tcW w:w="2383" w:type="pct"/>
            <w:tcBorders>
              <w:bottom w:val="nil"/>
              <w:right w:val="nil"/>
            </w:tcBorders>
            <w:vAlign w:val="center"/>
          </w:tcPr>
          <w:p w:rsidR="00E35D33" w:rsidRPr="007407F4" w:rsidRDefault="007407F4" w:rsidP="007407F4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Imidazoline receptors and their ligands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</w:tr>
    </w:tbl>
    <w:p w:rsidR="00A10E94" w:rsidRPr="007407F4" w:rsidRDefault="00A10E94" w:rsidP="00637CF1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</w:p>
    <w:p w:rsidR="00C472FC" w:rsidRDefault="00C472FC">
      <w:pPr>
        <w:rPr>
          <w:color w:val="000000" w:themeColor="text1"/>
          <w:sz w:val="22"/>
          <w:szCs w:val="22"/>
          <w:lang w:val="en-GB"/>
        </w:rPr>
      </w:pPr>
      <w:r>
        <w:rPr>
          <w:color w:val="000000" w:themeColor="text1"/>
          <w:sz w:val="22"/>
          <w:szCs w:val="22"/>
          <w:lang w:val="en-GB"/>
        </w:rPr>
        <w:br w:type="page"/>
      </w:r>
    </w:p>
    <w:p w:rsidR="00637CF1" w:rsidRPr="00F62E5F" w:rsidRDefault="004C109D" w:rsidP="00637CF1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  <w:lang/>
        </w:rPr>
      </w:pPr>
      <w:r w:rsidRPr="004C109D">
        <w:rPr>
          <w:color w:val="000000" w:themeColor="text1"/>
          <w:sz w:val="22"/>
          <w:szCs w:val="22"/>
        </w:rPr>
        <w:lastRenderedPageBreak/>
        <w:t xml:space="preserve">TEACHING UNIT </w:t>
      </w:r>
      <w:r>
        <w:rPr>
          <w:color w:val="000000" w:themeColor="text1"/>
          <w:sz w:val="22"/>
          <w:szCs w:val="22"/>
        </w:rPr>
        <w:t>5</w:t>
      </w:r>
      <w:r w:rsidRPr="004C109D">
        <w:rPr>
          <w:color w:val="000000" w:themeColor="text1"/>
          <w:sz w:val="22"/>
          <w:szCs w:val="22"/>
        </w:rPr>
        <w:t xml:space="preserve"> (</w:t>
      </w:r>
      <w:r>
        <w:rPr>
          <w:color w:val="000000" w:themeColor="text1"/>
          <w:sz w:val="22"/>
          <w:szCs w:val="22"/>
        </w:rPr>
        <w:t>FIFTH</w:t>
      </w:r>
      <w:r w:rsidRPr="004C109D">
        <w:rPr>
          <w:color w:val="000000" w:themeColor="text1"/>
          <w:sz w:val="22"/>
          <w:szCs w:val="22"/>
        </w:rPr>
        <w:t xml:space="preserve">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6"/>
        <w:gridCol w:w="2876"/>
        <w:gridCol w:w="4931"/>
      </w:tblGrid>
      <w:tr w:rsidR="00637CF1" w:rsidRPr="00C31683" w:rsidTr="00A10E94">
        <w:trPr>
          <w:trHeight w:val="39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07F4" w:rsidRPr="007407F4" w:rsidRDefault="007407F4" w:rsidP="007407F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7407F4">
              <w:rPr>
                <w:b/>
                <w:sz w:val="22"/>
                <w:szCs w:val="22"/>
                <w:lang w:val="en-GB"/>
              </w:rPr>
              <w:t>BASIC PRINCIPLES OF RADIOCHEMISTRY AND RADIO</w:t>
            </w:r>
            <w:r>
              <w:rPr>
                <w:b/>
                <w:sz w:val="22"/>
                <w:szCs w:val="22"/>
                <w:lang w:val="en-GB"/>
              </w:rPr>
              <w:t>LABELING</w:t>
            </w:r>
            <w:r w:rsidRPr="007407F4">
              <w:rPr>
                <w:b/>
                <w:sz w:val="22"/>
                <w:szCs w:val="22"/>
                <w:lang w:val="en-GB"/>
              </w:rPr>
              <w:t xml:space="preserve"> METHODS</w:t>
            </w:r>
          </w:p>
          <w:p w:rsidR="007407F4" w:rsidRPr="007407F4" w:rsidRDefault="007407F4" w:rsidP="007407F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407F4">
              <w:rPr>
                <w:b/>
                <w:sz w:val="22"/>
                <w:szCs w:val="22"/>
                <w:lang w:val="ru-RU"/>
              </w:rPr>
              <w:t>CHARACTERISTICS OF SPECIFIC RADIOPHARMACEUTICALS</w:t>
            </w:r>
          </w:p>
          <w:p w:rsidR="00637CF1" w:rsidRPr="00C31683" w:rsidRDefault="00637CF1" w:rsidP="00A10E9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637CF1" w:rsidRPr="00F0227A" w:rsidTr="00A10E94">
        <w:trPr>
          <w:trHeight w:val="408"/>
        </w:trPr>
        <w:tc>
          <w:tcPr>
            <w:tcW w:w="1346" w:type="pct"/>
            <w:tcBorders>
              <w:left w:val="nil"/>
            </w:tcBorders>
            <w:vAlign w:val="center"/>
          </w:tcPr>
          <w:p w:rsidR="00637CF1" w:rsidRPr="00C31683" w:rsidRDefault="00455E29" w:rsidP="00A10E9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  <w:r w:rsidR="00637CF1" w:rsidRPr="00C31683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346" w:type="pct"/>
            <w:tcBorders>
              <w:left w:val="nil"/>
            </w:tcBorders>
            <w:vAlign w:val="center"/>
          </w:tcPr>
          <w:p w:rsidR="00637CF1" w:rsidRPr="00C31683" w:rsidRDefault="00455E29" w:rsidP="00A10E94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</w:rPr>
              <w:t>Seminar : 1 class</w:t>
            </w:r>
          </w:p>
        </w:tc>
        <w:tc>
          <w:tcPr>
            <w:tcW w:w="2308" w:type="pct"/>
            <w:tcBorders>
              <w:right w:val="nil"/>
            </w:tcBorders>
            <w:vAlign w:val="center"/>
          </w:tcPr>
          <w:p w:rsidR="00637CF1" w:rsidRPr="00455E29" w:rsidRDefault="00455E29" w:rsidP="00A10E94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637CF1" w:rsidRPr="00F0227A" w:rsidTr="00A10E94">
        <w:tc>
          <w:tcPr>
            <w:tcW w:w="2692" w:type="pct"/>
            <w:gridSpan w:val="2"/>
            <w:tcBorders>
              <w:left w:val="nil"/>
              <w:bottom w:val="nil"/>
            </w:tcBorders>
          </w:tcPr>
          <w:p w:rsidR="007407F4" w:rsidRPr="007407F4" w:rsidRDefault="007407F4" w:rsidP="007407F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Radiopharmaceuticals and radiolabeling methods (definition; ideal radiopharmaceutical; design of new radiopharmaceuticals; radiolabeling methods and factors affecting radiolabeling)</w:t>
            </w:r>
          </w:p>
          <w:p w:rsidR="007407F4" w:rsidRPr="001232DB" w:rsidRDefault="007407F4" w:rsidP="007407F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1232DB">
              <w:rPr>
                <w:color w:val="000000" w:themeColor="text1"/>
                <w:sz w:val="22"/>
                <w:szCs w:val="22"/>
                <w:lang w:val="en-GB"/>
              </w:rPr>
              <w:t xml:space="preserve">Characteristics of specific radiopharmaceuticals (radiopharmaceuticals labeled with technetium </w:t>
            </w:r>
            <w:r w:rsidRPr="001232DB">
              <w:rPr>
                <w:color w:val="000000" w:themeColor="text1"/>
                <w:sz w:val="22"/>
                <w:szCs w:val="22"/>
                <w:vertAlign w:val="superscript"/>
                <w:lang w:val="en-GB"/>
              </w:rPr>
              <w:t>99m</w:t>
            </w:r>
            <w:r w:rsidRPr="001232DB">
              <w:rPr>
                <w:color w:val="000000" w:themeColor="text1"/>
                <w:sz w:val="22"/>
                <w:szCs w:val="22"/>
                <w:lang w:val="en-GB"/>
              </w:rPr>
              <w:t xml:space="preserve">Tc and radioactive iodine </w:t>
            </w:r>
            <w:r w:rsidRPr="001232DB">
              <w:rPr>
                <w:color w:val="000000" w:themeColor="text1"/>
                <w:sz w:val="22"/>
                <w:szCs w:val="22"/>
                <w:vertAlign w:val="superscript"/>
                <w:lang w:val="en-GB"/>
              </w:rPr>
              <w:t>123</w:t>
            </w:r>
            <w:r w:rsidRPr="001232DB">
              <w:rPr>
                <w:color w:val="000000" w:themeColor="text1"/>
                <w:sz w:val="22"/>
                <w:szCs w:val="22"/>
                <w:lang w:val="en-GB"/>
              </w:rPr>
              <w:t xml:space="preserve">I, </w:t>
            </w:r>
            <w:r w:rsidRPr="001232DB">
              <w:rPr>
                <w:color w:val="000000" w:themeColor="text1"/>
                <w:sz w:val="22"/>
                <w:szCs w:val="22"/>
                <w:vertAlign w:val="superscript"/>
                <w:lang w:val="en-GB"/>
              </w:rPr>
              <w:t>125</w:t>
            </w:r>
            <w:r w:rsidRPr="001232DB">
              <w:rPr>
                <w:color w:val="000000" w:themeColor="text1"/>
                <w:sz w:val="22"/>
                <w:szCs w:val="22"/>
                <w:lang w:val="en-GB"/>
              </w:rPr>
              <w:t xml:space="preserve">I, </w:t>
            </w:r>
            <w:r w:rsidRPr="001232DB">
              <w:rPr>
                <w:color w:val="000000" w:themeColor="text1"/>
                <w:sz w:val="22"/>
                <w:szCs w:val="22"/>
                <w:vertAlign w:val="superscript"/>
                <w:lang w:val="en-GB"/>
              </w:rPr>
              <w:t>131</w:t>
            </w:r>
            <w:r w:rsidRPr="001232DB">
              <w:rPr>
                <w:color w:val="000000" w:themeColor="text1"/>
                <w:sz w:val="22"/>
                <w:szCs w:val="22"/>
                <w:lang w:val="en-GB"/>
              </w:rPr>
              <w:t>I; PET radiopharmaceuticals</w:t>
            </w:r>
          </w:p>
          <w:p w:rsidR="00637CF1" w:rsidRPr="001232DB" w:rsidRDefault="00637CF1" w:rsidP="00A10E94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</w:p>
        </w:tc>
        <w:tc>
          <w:tcPr>
            <w:tcW w:w="2308" w:type="pct"/>
            <w:tcBorders>
              <w:bottom w:val="nil"/>
              <w:right w:val="nil"/>
            </w:tcBorders>
            <w:vAlign w:val="center"/>
          </w:tcPr>
          <w:p w:rsidR="00637CF1" w:rsidRPr="007407F4" w:rsidRDefault="007407F4" w:rsidP="00637CF1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Methods of labeling with radioactive iodine; Characteristics of radiopharmaceuticals labeled with technetium</w:t>
            </w:r>
          </w:p>
        </w:tc>
      </w:tr>
    </w:tbl>
    <w:p w:rsidR="00A10E94" w:rsidRPr="007407F4" w:rsidRDefault="00A10E94" w:rsidP="00DC5E3D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</w:p>
    <w:p w:rsidR="00DC5E3D" w:rsidRPr="00C31683" w:rsidRDefault="004C109D" w:rsidP="00DC5E3D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t>TEACHING UNIT 6 (SIXTH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1"/>
        <w:gridCol w:w="2803"/>
        <w:gridCol w:w="5079"/>
      </w:tblGrid>
      <w:tr w:rsidR="00C31683" w:rsidRPr="00F0227A" w:rsidTr="000B58DA">
        <w:trPr>
          <w:trHeight w:val="39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C5E3D" w:rsidRPr="007407F4" w:rsidRDefault="007407F4" w:rsidP="00EE0BE1">
            <w:pPr>
              <w:spacing w:before="120" w:after="120"/>
              <w:jc w:val="center"/>
              <w:rPr>
                <w:b/>
                <w:color w:val="000000" w:themeColor="text1"/>
                <w:lang w:val="en-GB"/>
              </w:rPr>
            </w:pPr>
            <w:r w:rsidRPr="007407F4">
              <w:rPr>
                <w:b/>
                <w:color w:val="000000" w:themeColor="text1"/>
                <w:sz w:val="22"/>
                <w:szCs w:val="22"/>
                <w:lang w:val="en-GB"/>
              </w:rPr>
              <w:t>BASIC PRINCIPLES OF NUCLEAR PHYSICS</w:t>
            </w:r>
          </w:p>
        </w:tc>
      </w:tr>
      <w:tr w:rsidR="00C31683" w:rsidRPr="00F0227A" w:rsidTr="000B58DA">
        <w:trPr>
          <w:trHeight w:val="454"/>
        </w:trPr>
        <w:tc>
          <w:tcPr>
            <w:tcW w:w="1311" w:type="pct"/>
            <w:tcBorders>
              <w:left w:val="nil"/>
            </w:tcBorders>
            <w:vAlign w:val="center"/>
          </w:tcPr>
          <w:p w:rsidR="00DC5E3D" w:rsidRPr="00C31683" w:rsidRDefault="00455E29" w:rsidP="000B58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311" w:type="pct"/>
            <w:tcBorders>
              <w:left w:val="nil"/>
            </w:tcBorders>
            <w:vAlign w:val="center"/>
          </w:tcPr>
          <w:p w:rsidR="00DC5E3D" w:rsidRPr="00C31683" w:rsidRDefault="00455E29" w:rsidP="000B58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2377" w:type="pct"/>
            <w:tcBorders>
              <w:right w:val="nil"/>
            </w:tcBorders>
            <w:vAlign w:val="center"/>
          </w:tcPr>
          <w:p w:rsidR="00DC5E3D" w:rsidRPr="00455E29" w:rsidRDefault="00455E29" w:rsidP="000B58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DC5E3D" w:rsidRPr="00F0227A" w:rsidTr="000B58DA">
        <w:trPr>
          <w:trHeight w:val="543"/>
        </w:trPr>
        <w:tc>
          <w:tcPr>
            <w:tcW w:w="2623" w:type="pct"/>
            <w:gridSpan w:val="2"/>
            <w:tcBorders>
              <w:left w:val="nil"/>
              <w:bottom w:val="nil"/>
            </w:tcBorders>
            <w:vAlign w:val="center"/>
          </w:tcPr>
          <w:p w:rsidR="007407F4" w:rsidRPr="007407F4" w:rsidRDefault="007407F4" w:rsidP="007407F4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Basic principles of nuclear physics (atom, structure of atoms, chemical bonds); radioactive decay (spontaneous fission, alpha, beta decay (</w:t>
            </w:r>
            <w:r w:rsidRPr="007407F4">
              <w:rPr>
                <w:color w:val="000000" w:themeColor="text1"/>
                <w:sz w:val="22"/>
                <w:szCs w:val="22"/>
                <w:lang w:val="ru-RU"/>
              </w:rPr>
              <w:t>β</w:t>
            </w: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); equations for calculating radioactive decay, decay half-life).</w:t>
            </w:r>
          </w:p>
          <w:p w:rsidR="007407F4" w:rsidRPr="007118F9" w:rsidRDefault="007407F4" w:rsidP="007407F4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7118F9">
              <w:rPr>
                <w:color w:val="000000" w:themeColor="text1"/>
                <w:sz w:val="22"/>
                <w:szCs w:val="22"/>
                <w:lang w:val="en-GB"/>
              </w:rPr>
              <w:t>Instruments for detection and measurement of radioact</w:t>
            </w:r>
            <w:r w:rsidR="007118F9" w:rsidRPr="007118F9">
              <w:rPr>
                <w:color w:val="000000" w:themeColor="text1"/>
                <w:sz w:val="22"/>
                <w:szCs w:val="22"/>
                <w:lang w:val="en-GB"/>
              </w:rPr>
              <w:t xml:space="preserve">ivity, </w:t>
            </w:r>
            <w:r w:rsidR="007118F9">
              <w:rPr>
                <w:color w:val="000000" w:themeColor="text1"/>
                <w:sz w:val="22"/>
                <w:szCs w:val="22"/>
                <w:lang w:val="en-GB"/>
              </w:rPr>
              <w:t>devices</w:t>
            </w:r>
            <w:r w:rsidR="007118F9" w:rsidRPr="007118F9">
              <w:rPr>
                <w:color w:val="000000" w:themeColor="text1"/>
                <w:sz w:val="22"/>
                <w:szCs w:val="22"/>
                <w:lang w:val="en-GB"/>
              </w:rPr>
              <w:t xml:space="preserve"> for medical imaging</w:t>
            </w:r>
            <w:r w:rsidRPr="007118F9">
              <w:rPr>
                <w:color w:val="000000" w:themeColor="text1"/>
                <w:sz w:val="22"/>
                <w:szCs w:val="22"/>
                <w:lang w:val="en-GB"/>
              </w:rPr>
              <w:t xml:space="preserve"> (SPECT, PET)</w:t>
            </w:r>
          </w:p>
          <w:p w:rsidR="00DC5E3D" w:rsidRPr="007118F9" w:rsidRDefault="00DC5E3D" w:rsidP="0055259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7118F9" w:rsidRPr="007118F9" w:rsidRDefault="007118F9" w:rsidP="007118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/>
              </w:rPr>
            </w:pPr>
            <w:r w:rsidRPr="007118F9">
              <w:rPr>
                <w:sz w:val="22"/>
                <w:szCs w:val="22"/>
                <w:lang/>
              </w:rPr>
              <w:t xml:space="preserve">Understand the physical basis of radioisotopes and the basic principles of radioactivity and radioactive decay. </w:t>
            </w:r>
          </w:p>
          <w:p w:rsidR="00DC5E3D" w:rsidRPr="00144BC3" w:rsidRDefault="002962E7" w:rsidP="002962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/>
              </w:rPr>
            </w:pPr>
            <w:r w:rsidRPr="002962E7">
              <w:rPr>
                <w:sz w:val="22"/>
                <w:szCs w:val="22"/>
                <w:lang/>
              </w:rPr>
              <w:t>Introduction to the basic characteristics of instruments for detecting and measuring radioactivity.</w:t>
            </w:r>
            <w:r w:rsidR="007118F9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A10E94" w:rsidRPr="007118F9" w:rsidRDefault="00A10E94" w:rsidP="00527092">
      <w:pPr>
        <w:jc w:val="both"/>
        <w:rPr>
          <w:color w:val="000000" w:themeColor="text1"/>
          <w:sz w:val="22"/>
          <w:szCs w:val="22"/>
          <w:lang w:val="en-GB"/>
        </w:rPr>
      </w:pPr>
    </w:p>
    <w:p w:rsidR="00527092" w:rsidRPr="00527092" w:rsidRDefault="004C109D" w:rsidP="00527092">
      <w:pPr>
        <w:jc w:val="both"/>
        <w:rPr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t>TEACHING UNIT 7 (SEVENTH WEEK):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5"/>
        <w:gridCol w:w="2622"/>
        <w:gridCol w:w="4961"/>
      </w:tblGrid>
      <w:tr w:rsidR="00527092" w:rsidRPr="00F0227A" w:rsidTr="00637CF1">
        <w:trPr>
          <w:trHeight w:val="397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27092" w:rsidRPr="002962E7" w:rsidRDefault="002962E7" w:rsidP="00EE0BE1">
            <w:pPr>
              <w:spacing w:before="120" w:after="120"/>
              <w:jc w:val="center"/>
              <w:rPr>
                <w:b/>
                <w:color w:val="000000" w:themeColor="text1"/>
                <w:lang w:val="en-GB"/>
              </w:rPr>
            </w:pPr>
            <w:r w:rsidRPr="002962E7">
              <w:rPr>
                <w:b/>
                <w:color w:val="000000" w:themeColor="text1"/>
                <w:sz w:val="22"/>
                <w:szCs w:val="22"/>
                <w:lang w:val="en-GB"/>
              </w:rPr>
              <w:t>BASIC PRINCIPLES OF WORK IN NUCLEAR MEDICINE CENTERS</w:t>
            </w:r>
          </w:p>
        </w:tc>
      </w:tr>
      <w:tr w:rsidR="00527092" w:rsidRPr="00F0227A" w:rsidTr="00637CF1">
        <w:trPr>
          <w:trHeight w:val="454"/>
          <w:jc w:val="center"/>
        </w:trPr>
        <w:tc>
          <w:tcPr>
            <w:tcW w:w="2765" w:type="dxa"/>
            <w:tcBorders>
              <w:left w:val="nil"/>
            </w:tcBorders>
            <w:vAlign w:val="center"/>
          </w:tcPr>
          <w:p w:rsidR="00527092" w:rsidRPr="00C31683" w:rsidRDefault="00455E29" w:rsidP="00F62E5F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2622" w:type="dxa"/>
            <w:tcBorders>
              <w:left w:val="nil"/>
            </w:tcBorders>
            <w:vAlign w:val="center"/>
          </w:tcPr>
          <w:p w:rsidR="00527092" w:rsidRPr="00C31683" w:rsidRDefault="00455E29" w:rsidP="00F62E5F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:rsidR="00527092" w:rsidRPr="00455E29" w:rsidRDefault="00455E29" w:rsidP="00F62E5F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527092" w:rsidRPr="00F0227A" w:rsidTr="00637CF1">
        <w:trPr>
          <w:trHeight w:val="2085"/>
          <w:jc w:val="center"/>
        </w:trPr>
        <w:tc>
          <w:tcPr>
            <w:tcW w:w="5387" w:type="dxa"/>
            <w:gridSpan w:val="2"/>
            <w:tcBorders>
              <w:left w:val="nil"/>
              <w:bottom w:val="nil"/>
            </w:tcBorders>
            <w:vAlign w:val="center"/>
          </w:tcPr>
          <w:p w:rsidR="00527092" w:rsidRPr="00BB3F1D" w:rsidRDefault="002962E7" w:rsidP="002962E7">
            <w:pPr>
              <w:rPr>
                <w:color w:val="000000" w:themeColor="text1"/>
                <w:sz w:val="22"/>
                <w:szCs w:val="22"/>
                <w:lang/>
              </w:rPr>
            </w:pPr>
            <w:r w:rsidRPr="002962E7">
              <w:rPr>
                <w:color w:val="000000" w:themeColor="text1"/>
                <w:sz w:val="22"/>
                <w:szCs w:val="22"/>
                <w:lang w:val="en-GB"/>
              </w:rPr>
              <w:t>Basic principles of work in nuclear medical facilities</w:t>
            </w:r>
            <w:r w:rsidR="00527092">
              <w:rPr>
                <w:color w:val="000000" w:themeColor="text1"/>
                <w:sz w:val="22"/>
                <w:szCs w:val="22"/>
                <w:lang/>
              </w:rPr>
              <w:t>.</w:t>
            </w:r>
            <w:r w:rsidR="00527092" w:rsidRPr="002962E7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C</w:t>
            </w:r>
            <w:r w:rsidRPr="002962E7">
              <w:rPr>
                <w:color w:val="000000" w:themeColor="text1"/>
                <w:sz w:val="22"/>
                <w:szCs w:val="22"/>
                <w:lang w:val="en-GB"/>
              </w:rPr>
              <w:t>ontrolled and supervised radiation area</w:t>
            </w:r>
            <w:r w:rsidR="00527092" w:rsidRPr="002962E7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Pr="002962E7">
              <w:rPr>
                <w:color w:val="000000" w:themeColor="text1"/>
                <w:sz w:val="22"/>
                <w:szCs w:val="22"/>
                <w:lang w:val="en-GB"/>
              </w:rPr>
              <w:t>Work organization, role and position of pharmacists in nuclear medicine institutions.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2962E7">
              <w:rPr>
                <w:color w:val="000000" w:themeColor="text1"/>
                <w:sz w:val="22"/>
                <w:szCs w:val="22"/>
                <w:lang w:val="en-GB"/>
              </w:rPr>
              <w:t>Receiving, handling, storage and protection of radioactive materials.</w:t>
            </w:r>
          </w:p>
        </w:tc>
        <w:tc>
          <w:tcPr>
            <w:tcW w:w="4961" w:type="dxa"/>
            <w:tcBorders>
              <w:bottom w:val="nil"/>
              <w:right w:val="nil"/>
            </w:tcBorders>
            <w:vAlign w:val="center"/>
          </w:tcPr>
          <w:p w:rsidR="002962E7" w:rsidRPr="002962E7" w:rsidRDefault="002962E7" w:rsidP="002962E7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2962E7">
              <w:rPr>
                <w:sz w:val="22"/>
                <w:szCs w:val="22"/>
                <w:lang w:val="sr-Cyrl-CS"/>
              </w:rPr>
              <w:t>Introduction to the work of a pharmacist in nuclear medicine.</w:t>
            </w:r>
          </w:p>
          <w:p w:rsidR="00527092" w:rsidRPr="00527092" w:rsidRDefault="002962E7" w:rsidP="002962E7">
            <w:pPr>
              <w:autoSpaceDE w:val="0"/>
              <w:autoSpaceDN w:val="0"/>
              <w:adjustRightInd w:val="0"/>
              <w:rPr>
                <w:color w:val="000000" w:themeColor="text1"/>
                <w:lang/>
              </w:rPr>
            </w:pPr>
            <w:r w:rsidRPr="002962E7">
              <w:rPr>
                <w:sz w:val="22"/>
                <w:szCs w:val="22"/>
                <w:lang w:val="sr-Cyrl-CS"/>
              </w:rPr>
              <w:t>Documentation, handling, labeling, packaging and transport of radioactive material.</w:t>
            </w:r>
          </w:p>
        </w:tc>
      </w:tr>
    </w:tbl>
    <w:p w:rsidR="00A10E94" w:rsidRPr="002962E7" w:rsidRDefault="00A10E94" w:rsidP="007933AB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:rsidR="00F73090" w:rsidRDefault="004C109D" w:rsidP="007933A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109D">
        <w:rPr>
          <w:sz w:val="22"/>
          <w:szCs w:val="22"/>
        </w:rPr>
        <w:t>TEACHING UNIT 8 (EIGHTH WEEK):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1"/>
        <w:gridCol w:w="2803"/>
        <w:gridCol w:w="5079"/>
      </w:tblGrid>
      <w:tr w:rsidR="007933AB" w:rsidRPr="005D26AB" w:rsidTr="00EE0BE1">
        <w:trPr>
          <w:trHeight w:val="397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0BE1" w:rsidRPr="00EE0BE1" w:rsidRDefault="00BB350D" w:rsidP="00EE0BE1">
            <w:pPr>
              <w:spacing w:before="120" w:after="120"/>
              <w:jc w:val="center"/>
              <w:rPr>
                <w:b/>
                <w:color w:val="000000" w:themeColor="text1"/>
                <w:sz w:val="22"/>
                <w:szCs w:val="22"/>
                <w:lang/>
              </w:rPr>
            </w:pPr>
            <w:r w:rsidRPr="00BB350D">
              <w:rPr>
                <w:b/>
                <w:color w:val="000000" w:themeColor="text1"/>
                <w:sz w:val="22"/>
                <w:szCs w:val="22"/>
                <w:lang/>
              </w:rPr>
              <w:t>PRODUCTION OF RADIOISOTOPES</w:t>
            </w:r>
          </w:p>
        </w:tc>
      </w:tr>
      <w:tr w:rsidR="007933AB" w:rsidRPr="00F0227A" w:rsidTr="00EE0BE1">
        <w:trPr>
          <w:trHeight w:val="454"/>
        </w:trPr>
        <w:tc>
          <w:tcPr>
            <w:tcW w:w="1311" w:type="pct"/>
            <w:tcBorders>
              <w:top w:val="single" w:sz="4" w:space="0" w:color="auto"/>
              <w:left w:val="nil"/>
            </w:tcBorders>
            <w:vAlign w:val="center"/>
          </w:tcPr>
          <w:p w:rsidR="007933AB" w:rsidRPr="00C31683" w:rsidRDefault="00455E29" w:rsidP="00F62E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</w:tcBorders>
            <w:vAlign w:val="center"/>
          </w:tcPr>
          <w:p w:rsidR="007933AB" w:rsidRPr="00C31683" w:rsidRDefault="00455E29" w:rsidP="00F62E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2377" w:type="pct"/>
            <w:tcBorders>
              <w:top w:val="single" w:sz="4" w:space="0" w:color="auto"/>
              <w:right w:val="nil"/>
            </w:tcBorders>
            <w:vAlign w:val="center"/>
          </w:tcPr>
          <w:p w:rsidR="007933AB" w:rsidRPr="00455E29" w:rsidRDefault="00455E29" w:rsidP="00F62E5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7933AB" w:rsidRPr="00BB350D" w:rsidTr="00F62E5F">
        <w:trPr>
          <w:trHeight w:val="680"/>
        </w:trPr>
        <w:tc>
          <w:tcPr>
            <w:tcW w:w="2623" w:type="pct"/>
            <w:gridSpan w:val="2"/>
            <w:tcBorders>
              <w:left w:val="nil"/>
              <w:bottom w:val="nil"/>
            </w:tcBorders>
            <w:vAlign w:val="center"/>
          </w:tcPr>
          <w:p w:rsidR="00EE0BE1" w:rsidRPr="00BB350D" w:rsidRDefault="002962E7" w:rsidP="00BB350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2962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Obtaining radionuclides for medical use. Construction and principle of functioning of nuclear reactor, cyclotron, generator systems.</w:t>
            </w:r>
            <w:r w:rsidR="00552590" w:rsidRPr="002962E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BB350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</w:t>
            </w:r>
            <w:r w:rsidR="00BB350D" w:rsidRPr="00BB350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he working principle of the Mo-99/Tc-99m generator</w:t>
            </w:r>
            <w:r w:rsidR="00F73090" w:rsidRPr="00BB350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 w:rsidR="00552590" w:rsidRPr="00BB350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BB350D" w:rsidRPr="00BB350D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Generators of Ultra-Short Lived Radionuclides for Routine Clinical Applications</w:t>
            </w:r>
          </w:p>
        </w:tc>
        <w:tc>
          <w:tcPr>
            <w:tcW w:w="2377" w:type="pct"/>
            <w:tcBorders>
              <w:bottom w:val="nil"/>
              <w:right w:val="nil"/>
            </w:tcBorders>
            <w:vAlign w:val="center"/>
          </w:tcPr>
          <w:p w:rsidR="007933AB" w:rsidRDefault="00BB350D" w:rsidP="00144BC3">
            <w:pPr>
              <w:autoSpaceDE w:val="0"/>
              <w:autoSpaceDN w:val="0"/>
              <w:adjustRightInd w:val="0"/>
              <w:rPr>
                <w:sz w:val="22"/>
                <w:szCs w:val="22"/>
                <w:lang/>
              </w:rPr>
            </w:pPr>
            <w:r w:rsidRPr="00BB350D">
              <w:rPr>
                <w:sz w:val="22"/>
                <w:szCs w:val="22"/>
                <w:lang/>
              </w:rPr>
              <w:t>Introduction to working in a laminar flow chamber</w:t>
            </w:r>
            <w:r w:rsidR="00144BC3">
              <w:rPr>
                <w:sz w:val="22"/>
                <w:szCs w:val="22"/>
                <w:lang w:val="sr-Cyrl-CS"/>
              </w:rPr>
              <w:t>.</w:t>
            </w:r>
            <w:r w:rsidR="00144BC3" w:rsidRPr="00FA028A">
              <w:rPr>
                <w:sz w:val="22"/>
                <w:szCs w:val="22"/>
                <w:lang/>
              </w:rPr>
              <w:t xml:space="preserve"> </w:t>
            </w:r>
            <w:r w:rsidRPr="00BB350D">
              <w:rPr>
                <w:color w:val="000000" w:themeColor="text1"/>
                <w:sz w:val="22"/>
                <w:szCs w:val="22"/>
                <w:lang/>
              </w:rPr>
              <w:t xml:space="preserve">Principle and Working Mechanism of Radionuclide </w:t>
            </w:r>
            <w:r w:rsidRPr="00BB350D">
              <w:rPr>
                <w:sz w:val="22"/>
                <w:szCs w:val="22"/>
                <w:vertAlign w:val="superscript"/>
                <w:lang/>
              </w:rPr>
              <w:t>99</w:t>
            </w:r>
            <w:r w:rsidRPr="00BB350D">
              <w:rPr>
                <w:sz w:val="22"/>
                <w:szCs w:val="22"/>
                <w:lang w:val="en-GB"/>
              </w:rPr>
              <w:t>Mo</w:t>
            </w:r>
            <w:r w:rsidRPr="00BB350D">
              <w:rPr>
                <w:sz w:val="22"/>
                <w:szCs w:val="22"/>
                <w:lang/>
              </w:rPr>
              <w:t>-</w:t>
            </w:r>
            <w:r w:rsidRPr="00BB350D">
              <w:rPr>
                <w:sz w:val="22"/>
                <w:szCs w:val="22"/>
                <w:vertAlign w:val="superscript"/>
                <w:lang/>
              </w:rPr>
              <w:t>99</w:t>
            </w:r>
            <w:r w:rsidRPr="00FB7E23">
              <w:rPr>
                <w:sz w:val="22"/>
                <w:szCs w:val="22"/>
                <w:vertAlign w:val="superscript"/>
                <w:lang/>
              </w:rPr>
              <w:t>m</w:t>
            </w:r>
            <w:r w:rsidRPr="00BB350D">
              <w:rPr>
                <w:sz w:val="22"/>
                <w:szCs w:val="22"/>
                <w:lang w:val="en-GB"/>
              </w:rPr>
              <w:t>Tc</w:t>
            </w:r>
            <w:r w:rsidRPr="00BB350D">
              <w:rPr>
                <w:sz w:val="22"/>
                <w:szCs w:val="22"/>
                <w:lang/>
              </w:rPr>
              <w:t xml:space="preserve"> </w:t>
            </w:r>
            <w:r w:rsidRPr="00BB350D">
              <w:rPr>
                <w:color w:val="000000" w:themeColor="text1"/>
                <w:sz w:val="22"/>
                <w:szCs w:val="22"/>
                <w:lang/>
              </w:rPr>
              <w:t>generators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Pr="00BB350D">
              <w:rPr>
                <w:color w:val="000000" w:themeColor="text1"/>
                <w:sz w:val="22"/>
                <w:szCs w:val="22"/>
                <w:lang w:val="en-GB"/>
              </w:rPr>
              <w:t>Calculation of the volume of eluate required</w:t>
            </w:r>
            <w:r w:rsidR="00C472FC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Pr="00BB350D">
              <w:rPr>
                <w:color w:val="000000" w:themeColor="text1"/>
                <w:sz w:val="22"/>
                <w:szCs w:val="22"/>
                <w:lang/>
              </w:rPr>
              <w:t xml:space="preserve"> </w:t>
            </w:r>
            <w:r w:rsidR="00C472FC" w:rsidRPr="00C472FC">
              <w:rPr>
                <w:sz w:val="22"/>
                <w:szCs w:val="22"/>
                <w:lang/>
              </w:rPr>
              <w:t>Calculation of individual patient doses</w:t>
            </w:r>
            <w:r w:rsidR="00552590" w:rsidRPr="00FA028A">
              <w:rPr>
                <w:sz w:val="22"/>
                <w:szCs w:val="22"/>
                <w:lang/>
              </w:rPr>
              <w:t>.</w:t>
            </w:r>
            <w:r w:rsidR="00C472FC" w:rsidRPr="001232DB">
              <w:rPr>
                <w:lang w:val="en-GB"/>
              </w:rPr>
              <w:t xml:space="preserve"> </w:t>
            </w:r>
            <w:r w:rsidR="00C472FC" w:rsidRPr="00C472FC">
              <w:rPr>
                <w:sz w:val="22"/>
                <w:szCs w:val="22"/>
                <w:lang/>
              </w:rPr>
              <w:t>Radioisotope handling.</w:t>
            </w:r>
          </w:p>
          <w:p w:rsidR="00144BC3" w:rsidRPr="00BB350D" w:rsidRDefault="00144BC3" w:rsidP="00144BC3">
            <w:pPr>
              <w:autoSpaceDE w:val="0"/>
              <w:autoSpaceDN w:val="0"/>
              <w:adjustRightInd w:val="0"/>
              <w:rPr>
                <w:color w:val="000000" w:themeColor="text1"/>
                <w:lang w:val="ru-RU"/>
              </w:rPr>
            </w:pPr>
          </w:p>
        </w:tc>
      </w:tr>
    </w:tbl>
    <w:p w:rsidR="00F73090" w:rsidRDefault="00F73090" w:rsidP="007933AB">
      <w:pPr>
        <w:autoSpaceDE w:val="0"/>
        <w:autoSpaceDN w:val="0"/>
        <w:adjustRightInd w:val="0"/>
        <w:jc w:val="both"/>
        <w:rPr>
          <w:sz w:val="22"/>
          <w:szCs w:val="22"/>
          <w:lang/>
        </w:rPr>
      </w:pPr>
    </w:p>
    <w:p w:rsidR="00A10E94" w:rsidRDefault="00A10E94" w:rsidP="00144BC3">
      <w:pPr>
        <w:jc w:val="both"/>
        <w:rPr>
          <w:color w:val="000000" w:themeColor="text1"/>
          <w:sz w:val="22"/>
          <w:szCs w:val="22"/>
          <w:lang w:val="ru-RU"/>
        </w:rPr>
      </w:pPr>
    </w:p>
    <w:p w:rsidR="00C472FC" w:rsidRDefault="00C472FC" w:rsidP="00144BC3">
      <w:pPr>
        <w:jc w:val="both"/>
        <w:rPr>
          <w:color w:val="000000" w:themeColor="text1"/>
          <w:sz w:val="22"/>
          <w:szCs w:val="22"/>
          <w:lang w:val="ru-RU"/>
        </w:rPr>
      </w:pPr>
    </w:p>
    <w:p w:rsidR="00C472FC" w:rsidRDefault="00C472FC" w:rsidP="00144BC3">
      <w:pPr>
        <w:jc w:val="both"/>
        <w:rPr>
          <w:color w:val="000000" w:themeColor="text1"/>
          <w:sz w:val="22"/>
          <w:szCs w:val="22"/>
          <w:lang w:val="ru-RU"/>
        </w:rPr>
      </w:pPr>
    </w:p>
    <w:p w:rsidR="00C472FC" w:rsidRDefault="00C472FC" w:rsidP="00144BC3">
      <w:pPr>
        <w:jc w:val="both"/>
        <w:rPr>
          <w:color w:val="000000" w:themeColor="text1"/>
          <w:sz w:val="22"/>
          <w:szCs w:val="22"/>
          <w:lang w:val="ru-RU"/>
        </w:rPr>
      </w:pPr>
    </w:p>
    <w:p w:rsidR="00C472FC" w:rsidRDefault="00C472FC" w:rsidP="00144BC3">
      <w:pPr>
        <w:jc w:val="both"/>
        <w:rPr>
          <w:color w:val="000000" w:themeColor="text1"/>
          <w:sz w:val="22"/>
          <w:szCs w:val="22"/>
          <w:lang w:val="ru-RU"/>
        </w:rPr>
      </w:pPr>
    </w:p>
    <w:p w:rsidR="00C472FC" w:rsidRPr="00BB350D" w:rsidRDefault="00C472FC" w:rsidP="00144BC3">
      <w:pPr>
        <w:jc w:val="both"/>
        <w:rPr>
          <w:color w:val="000000" w:themeColor="text1"/>
          <w:sz w:val="22"/>
          <w:szCs w:val="22"/>
          <w:lang w:val="ru-RU"/>
        </w:rPr>
      </w:pPr>
    </w:p>
    <w:p w:rsidR="00144BC3" w:rsidRPr="00C31683" w:rsidRDefault="004C109D" w:rsidP="00144BC3">
      <w:pPr>
        <w:jc w:val="both"/>
        <w:rPr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lastRenderedPageBreak/>
        <w:t xml:space="preserve">TEACHING UNIT </w:t>
      </w:r>
      <w:r>
        <w:rPr>
          <w:color w:val="000000" w:themeColor="text1"/>
          <w:sz w:val="22"/>
          <w:szCs w:val="22"/>
        </w:rPr>
        <w:t>9</w:t>
      </w:r>
      <w:r w:rsidRPr="004C109D">
        <w:rPr>
          <w:color w:val="000000" w:themeColor="text1"/>
          <w:sz w:val="22"/>
          <w:szCs w:val="22"/>
        </w:rPr>
        <w:t xml:space="preserve"> (</w:t>
      </w:r>
      <w:r>
        <w:rPr>
          <w:color w:val="000000" w:themeColor="text1"/>
          <w:sz w:val="22"/>
          <w:szCs w:val="22"/>
        </w:rPr>
        <w:t>NIN</w:t>
      </w:r>
      <w:r w:rsidRPr="004C109D">
        <w:rPr>
          <w:color w:val="000000" w:themeColor="text1"/>
          <w:sz w:val="22"/>
          <w:szCs w:val="22"/>
        </w:rPr>
        <w:t>TH WEEK):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5"/>
        <w:gridCol w:w="2904"/>
        <w:gridCol w:w="4644"/>
      </w:tblGrid>
      <w:tr w:rsidR="00144BC3" w:rsidRPr="00F0227A" w:rsidTr="00F62E5F">
        <w:trPr>
          <w:trHeight w:val="397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44BC3" w:rsidRPr="00C472FC" w:rsidRDefault="00C472FC" w:rsidP="00EE0BE1">
            <w:pPr>
              <w:spacing w:before="120" w:after="120"/>
              <w:jc w:val="center"/>
              <w:rPr>
                <w:b/>
                <w:color w:val="000000" w:themeColor="text1"/>
                <w:lang w:val="en-GB"/>
              </w:rPr>
            </w:pPr>
            <w:r w:rsidRPr="00C472FC">
              <w:rPr>
                <w:b/>
                <w:color w:val="000000" w:themeColor="text1"/>
                <w:sz w:val="22"/>
                <w:szCs w:val="22"/>
                <w:lang/>
              </w:rPr>
              <w:t xml:space="preserve">PREPARATION OF RADIOPHARMACEUTICALS </w:t>
            </w:r>
            <w:r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Pr="00C472FC">
              <w:rPr>
                <w:b/>
                <w:color w:val="000000" w:themeColor="text1"/>
                <w:sz w:val="22"/>
                <w:szCs w:val="22"/>
                <w:lang/>
              </w:rPr>
              <w:t>QUALITY CONTROL OF RADIOPHARMACEUTICALS</w:t>
            </w:r>
          </w:p>
        </w:tc>
      </w:tr>
      <w:tr w:rsidR="00144BC3" w:rsidRPr="00F0227A" w:rsidTr="00144BC3">
        <w:trPr>
          <w:trHeight w:val="454"/>
        </w:trPr>
        <w:tc>
          <w:tcPr>
            <w:tcW w:w="2625" w:type="dxa"/>
            <w:tcBorders>
              <w:left w:val="nil"/>
            </w:tcBorders>
            <w:vAlign w:val="center"/>
          </w:tcPr>
          <w:p w:rsidR="00144BC3" w:rsidRPr="00C31683" w:rsidRDefault="00455E29" w:rsidP="00F62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2904" w:type="dxa"/>
            <w:tcBorders>
              <w:left w:val="nil"/>
            </w:tcBorders>
            <w:vAlign w:val="center"/>
          </w:tcPr>
          <w:p w:rsidR="00144BC3" w:rsidRPr="00C31683" w:rsidRDefault="00455E29" w:rsidP="00F62E5F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4644" w:type="dxa"/>
            <w:tcBorders>
              <w:right w:val="nil"/>
            </w:tcBorders>
            <w:vAlign w:val="center"/>
          </w:tcPr>
          <w:p w:rsidR="00144BC3" w:rsidRPr="00455E29" w:rsidRDefault="00455E29" w:rsidP="00F62E5F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144BC3" w:rsidRPr="00F0227A" w:rsidTr="00144BC3">
        <w:tc>
          <w:tcPr>
            <w:tcW w:w="5529" w:type="dxa"/>
            <w:gridSpan w:val="2"/>
            <w:tcBorders>
              <w:left w:val="nil"/>
              <w:bottom w:val="nil"/>
            </w:tcBorders>
            <w:vAlign w:val="center"/>
          </w:tcPr>
          <w:p w:rsidR="00834340" w:rsidRPr="003E3C76" w:rsidRDefault="003E3C76" w:rsidP="00F62E5F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3E3C76">
              <w:rPr>
                <w:sz w:val="22"/>
                <w:szCs w:val="22"/>
                <w:lang w:val="en-GB"/>
              </w:rPr>
              <w:t xml:space="preserve">Technetium-99m </w:t>
            </w:r>
            <w:r>
              <w:rPr>
                <w:sz w:val="22"/>
                <w:szCs w:val="22"/>
                <w:lang w:val="en-GB"/>
              </w:rPr>
              <w:t xml:space="preserve">labelling pharmaceuticals </w:t>
            </w:r>
            <w:r w:rsidRPr="003E3C76">
              <w:rPr>
                <w:sz w:val="22"/>
                <w:szCs w:val="22"/>
                <w:lang w:val="en-GB"/>
              </w:rPr>
              <w:t>and labeling kits.</w:t>
            </w:r>
            <w:r w:rsidR="00834340" w:rsidRPr="00DC1AF3">
              <w:rPr>
                <w:sz w:val="22"/>
                <w:szCs w:val="22"/>
                <w:lang w:val="en-GB"/>
              </w:rPr>
              <w:t xml:space="preserve"> </w:t>
            </w:r>
            <w:r w:rsidRPr="003E3C76">
              <w:rPr>
                <w:sz w:val="22"/>
                <w:szCs w:val="22"/>
                <w:lang w:val="en-GB"/>
              </w:rPr>
              <w:t xml:space="preserve">Production and applications of </w:t>
            </w:r>
            <w:r>
              <w:rPr>
                <w:sz w:val="22"/>
                <w:szCs w:val="22"/>
                <w:lang w:val="en-GB"/>
              </w:rPr>
              <w:t>99mTc</w:t>
            </w:r>
            <w:r w:rsidRPr="003E3C76">
              <w:rPr>
                <w:sz w:val="22"/>
                <w:szCs w:val="22"/>
                <w:lang w:val="en-GB"/>
              </w:rPr>
              <w:t xml:space="preserve"> radiopharmaceuticals</w:t>
            </w:r>
            <w:r w:rsidR="00834340" w:rsidRPr="003E3C76">
              <w:rPr>
                <w:sz w:val="22"/>
                <w:szCs w:val="22"/>
                <w:lang w:val="en-GB"/>
              </w:rPr>
              <w:t>.</w:t>
            </w:r>
            <w:r w:rsidR="00527092" w:rsidRPr="003E3C76">
              <w:rPr>
                <w:sz w:val="22"/>
                <w:szCs w:val="22"/>
                <w:lang w:val="en-GB"/>
              </w:rPr>
              <w:t xml:space="preserve"> </w:t>
            </w:r>
          </w:p>
          <w:p w:rsidR="00144BC3" w:rsidRPr="00DC1AF3" w:rsidRDefault="003E3C76" w:rsidP="00AB60C9">
            <w:pPr>
              <w:jc w:val="both"/>
              <w:rPr>
                <w:lang w:val="en-GB"/>
              </w:rPr>
            </w:pPr>
            <w:r w:rsidRPr="00DC1AF3">
              <w:rPr>
                <w:sz w:val="22"/>
                <w:szCs w:val="22"/>
                <w:lang w:val="en-GB"/>
              </w:rPr>
              <w:t xml:space="preserve">Quality control of radiopharmaceuticals </w:t>
            </w:r>
            <w:r w:rsidR="00AB60C9" w:rsidRPr="00DC1AF3">
              <w:rPr>
                <w:sz w:val="22"/>
                <w:szCs w:val="22"/>
                <w:lang w:val="en-GB"/>
              </w:rPr>
              <w:t>(</w:t>
            </w:r>
            <w:r w:rsidR="00DC1AF3" w:rsidRPr="00DC1AF3">
              <w:rPr>
                <w:sz w:val="22"/>
                <w:szCs w:val="22"/>
                <w:lang w:val="en-GB"/>
              </w:rPr>
              <w:t>tests for radiochemical, radionuclidic, and chemical purity</w:t>
            </w:r>
            <w:r w:rsidR="00DC1AF3">
              <w:rPr>
                <w:sz w:val="22"/>
                <w:szCs w:val="22"/>
                <w:lang w:val="en-GB"/>
              </w:rPr>
              <w:t xml:space="preserve">, </w:t>
            </w:r>
            <w:r w:rsidR="00DC1AF3" w:rsidRPr="00DC1AF3">
              <w:rPr>
                <w:sz w:val="22"/>
                <w:szCs w:val="22"/>
                <w:lang w:val="en-GB"/>
              </w:rPr>
              <w:t>sterility, bacterial endotoxins/ pyrogens, bioaffinity and biodistribution studies)</w:t>
            </w:r>
            <w:r w:rsidR="00DC1AF3">
              <w:rPr>
                <w:sz w:val="22"/>
                <w:szCs w:val="22"/>
                <w:lang w:val="en-GB"/>
              </w:rPr>
              <w:t>.</w:t>
            </w:r>
            <w:r w:rsidR="00DC1AF3" w:rsidRPr="00DC1AF3">
              <w:rPr>
                <w:sz w:val="22"/>
                <w:szCs w:val="22"/>
                <w:lang w:val="en-GB"/>
              </w:rPr>
              <w:t xml:space="preserve"> Good clinical and good laboratory practice</w:t>
            </w:r>
            <w:r w:rsidR="00AB60C9" w:rsidRPr="00DC1AF3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644" w:type="dxa"/>
            <w:tcBorders>
              <w:bottom w:val="nil"/>
              <w:right w:val="nil"/>
            </w:tcBorders>
            <w:vAlign w:val="center"/>
          </w:tcPr>
          <w:p w:rsidR="00527092" w:rsidRDefault="00C472FC" w:rsidP="00F62E5F">
            <w:pPr>
              <w:rPr>
                <w:sz w:val="22"/>
                <w:szCs w:val="22"/>
                <w:lang/>
              </w:rPr>
            </w:pPr>
            <w:r w:rsidRPr="00C472FC">
              <w:rPr>
                <w:sz w:val="22"/>
                <w:szCs w:val="22"/>
                <w:lang/>
              </w:rPr>
              <w:t>Procedure for working with radioactivity</w:t>
            </w:r>
            <w:r w:rsidR="003E3C76">
              <w:rPr>
                <w:sz w:val="22"/>
                <w:szCs w:val="22"/>
                <w:lang w:val="en-GB"/>
              </w:rPr>
              <w:t xml:space="preserve"> </w:t>
            </w:r>
            <w:r w:rsidR="003E3C76" w:rsidRPr="003E3C76">
              <w:rPr>
                <w:sz w:val="22"/>
                <w:szCs w:val="22"/>
                <w:lang w:val="en-GB"/>
              </w:rPr>
              <w:t>in the hot laboratory</w:t>
            </w:r>
            <w:r w:rsidR="00527092">
              <w:rPr>
                <w:sz w:val="22"/>
                <w:szCs w:val="22"/>
                <w:lang/>
              </w:rPr>
              <w:t>.</w:t>
            </w:r>
          </w:p>
          <w:p w:rsidR="00144BC3" w:rsidRPr="00834340" w:rsidRDefault="003E3C76" w:rsidP="003E3C76">
            <w:pPr>
              <w:rPr>
                <w:color w:val="000000" w:themeColor="text1"/>
                <w:lang/>
              </w:rPr>
            </w:pP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Methods</w:t>
            </w:r>
            <w:r w:rsidRPr="003E3C76">
              <w:rPr>
                <w:color w:val="000000" w:themeColor="text1"/>
                <w:sz w:val="22"/>
                <w:szCs w:val="22"/>
                <w:lang/>
              </w:rPr>
              <w:t xml:space="preserve"> </w:t>
            </w: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of</w:t>
            </w:r>
            <w:r w:rsidRPr="003E3C76">
              <w:rPr>
                <w:color w:val="000000" w:themeColor="text1"/>
                <w:sz w:val="22"/>
                <w:szCs w:val="22"/>
                <w:lang/>
              </w:rPr>
              <w:t xml:space="preserve"> </w:t>
            </w: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labeling</w:t>
            </w:r>
            <w:r w:rsidRPr="003E3C76">
              <w:rPr>
                <w:color w:val="000000" w:themeColor="text1"/>
                <w:sz w:val="22"/>
                <w:szCs w:val="22"/>
                <w:lang/>
              </w:rPr>
              <w:t xml:space="preserve"> </w:t>
            </w:r>
            <w:r w:rsidRPr="007407F4">
              <w:rPr>
                <w:color w:val="000000" w:themeColor="text1"/>
                <w:sz w:val="22"/>
                <w:szCs w:val="22"/>
                <w:lang w:val="en-GB"/>
              </w:rPr>
              <w:t>radiopharmaceuticals</w:t>
            </w:r>
            <w:r>
              <w:rPr>
                <w:color w:val="000000" w:themeColor="text1"/>
                <w:sz w:val="22"/>
                <w:szCs w:val="22"/>
                <w:lang/>
              </w:rPr>
              <w:t xml:space="preserve">. </w:t>
            </w:r>
            <w:r w:rsidRPr="003E3C76">
              <w:rPr>
                <w:color w:val="000000" w:themeColor="text1"/>
                <w:sz w:val="22"/>
                <w:szCs w:val="22"/>
                <w:lang/>
              </w:rPr>
              <w:t>Quality control of radiopharmaceuticals</w:t>
            </w:r>
            <w:r w:rsidR="00834340">
              <w:rPr>
                <w:color w:val="000000" w:themeColor="text1"/>
                <w:sz w:val="22"/>
                <w:szCs w:val="22"/>
                <w:lang/>
              </w:rPr>
              <w:t>.</w:t>
            </w:r>
          </w:p>
        </w:tc>
      </w:tr>
    </w:tbl>
    <w:p w:rsidR="00F73090" w:rsidRPr="003E3C76" w:rsidRDefault="00F73090" w:rsidP="00F73090">
      <w:pPr>
        <w:autoSpaceDE w:val="0"/>
        <w:autoSpaceDN w:val="0"/>
        <w:adjustRightInd w:val="0"/>
        <w:rPr>
          <w:color w:val="000000" w:themeColor="text1"/>
          <w:sz w:val="22"/>
          <w:szCs w:val="22"/>
          <w:lang/>
        </w:rPr>
      </w:pPr>
    </w:p>
    <w:p w:rsidR="00F73090" w:rsidRPr="004C109D" w:rsidRDefault="004C109D" w:rsidP="00F73090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4C109D">
        <w:rPr>
          <w:bCs/>
          <w:sz w:val="22"/>
          <w:szCs w:val="22"/>
        </w:rPr>
        <w:t xml:space="preserve">TEACHING UNIT </w:t>
      </w:r>
      <w:r>
        <w:rPr>
          <w:bCs/>
          <w:sz w:val="22"/>
          <w:szCs w:val="22"/>
        </w:rPr>
        <w:t>10</w:t>
      </w:r>
      <w:r w:rsidRPr="004C109D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TEN</w:t>
      </w:r>
      <w:r w:rsidRPr="004C109D">
        <w:rPr>
          <w:bCs/>
          <w:sz w:val="22"/>
          <w:szCs w:val="22"/>
        </w:rPr>
        <w:t>TH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2767"/>
        <w:gridCol w:w="5149"/>
      </w:tblGrid>
      <w:tr w:rsidR="00F73090" w:rsidRPr="00F0227A" w:rsidTr="00F62E5F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73090" w:rsidRPr="00AB60C9" w:rsidRDefault="00DC1AF3" w:rsidP="00DC1AF3">
            <w:pPr>
              <w:autoSpaceDE w:val="0"/>
              <w:autoSpaceDN w:val="0"/>
              <w:adjustRightInd w:val="0"/>
              <w:jc w:val="center"/>
              <w:rPr>
                <w:b/>
                <w:strike/>
                <w:lang/>
              </w:rPr>
            </w:pPr>
            <w:r w:rsidRPr="00DC1AF3">
              <w:rPr>
                <w:b/>
                <w:sz w:val="22"/>
                <w:szCs w:val="22"/>
                <w:lang/>
              </w:rPr>
              <w:t xml:space="preserve">DETERMINATION OF THE BIODISTRIBUTION </w:t>
            </w:r>
            <w:r>
              <w:rPr>
                <w:b/>
                <w:sz w:val="22"/>
                <w:szCs w:val="22"/>
                <w:lang/>
              </w:rPr>
              <w:t>AND BIOKINETICS OF RADIOPHARMACEUTICALS</w:t>
            </w:r>
          </w:p>
        </w:tc>
      </w:tr>
      <w:tr w:rsidR="00F73090" w:rsidRPr="00F0227A" w:rsidTr="00F62E5F">
        <w:trPr>
          <w:trHeight w:val="454"/>
          <w:jc w:val="center"/>
        </w:trPr>
        <w:tc>
          <w:tcPr>
            <w:tcW w:w="1295" w:type="pct"/>
            <w:tcBorders>
              <w:left w:val="nil"/>
            </w:tcBorders>
            <w:vAlign w:val="center"/>
          </w:tcPr>
          <w:p w:rsidR="00F73090" w:rsidRPr="006051D4" w:rsidRDefault="00455E29" w:rsidP="00F62E5F">
            <w:pPr>
              <w:jc w:val="center"/>
            </w:pPr>
            <w:r>
              <w:rPr>
                <w:sz w:val="22"/>
                <w:szCs w:val="22"/>
              </w:rPr>
              <w:t>Lectures: 2 classes</w:t>
            </w:r>
          </w:p>
        </w:tc>
        <w:tc>
          <w:tcPr>
            <w:tcW w:w="1295" w:type="pct"/>
            <w:tcBorders>
              <w:left w:val="nil"/>
            </w:tcBorders>
            <w:vAlign w:val="center"/>
          </w:tcPr>
          <w:p w:rsidR="00F73090" w:rsidRPr="006051D4" w:rsidRDefault="00455E29" w:rsidP="00F62E5F">
            <w:pPr>
              <w:jc w:val="center"/>
            </w:pPr>
            <w:r w:rsidRPr="00455E29">
              <w:rPr>
                <w:sz w:val="22"/>
                <w:szCs w:val="22"/>
              </w:rPr>
              <w:t>Seminar : 1 class</w:t>
            </w:r>
          </w:p>
        </w:tc>
        <w:tc>
          <w:tcPr>
            <w:tcW w:w="2410" w:type="pct"/>
            <w:tcBorders>
              <w:right w:val="nil"/>
            </w:tcBorders>
            <w:vAlign w:val="center"/>
          </w:tcPr>
          <w:p w:rsidR="00F73090" w:rsidRPr="00455E29" w:rsidRDefault="00455E29" w:rsidP="00F62E5F">
            <w:pPr>
              <w:jc w:val="center"/>
              <w:rPr>
                <w:lang w:val="en-GB"/>
              </w:rPr>
            </w:pPr>
            <w:r w:rsidRPr="00455E29">
              <w:rPr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F73090" w:rsidRPr="009844F0" w:rsidTr="00F62E5F">
        <w:trPr>
          <w:jc w:val="center"/>
        </w:trPr>
        <w:tc>
          <w:tcPr>
            <w:tcW w:w="2590" w:type="pct"/>
            <w:gridSpan w:val="2"/>
            <w:tcBorders>
              <w:left w:val="nil"/>
              <w:bottom w:val="nil"/>
            </w:tcBorders>
          </w:tcPr>
          <w:p w:rsidR="00DC1AF3" w:rsidRDefault="00DC1AF3" w:rsidP="00F62E5F">
            <w:pPr>
              <w:autoSpaceDE w:val="0"/>
              <w:autoSpaceDN w:val="0"/>
              <w:adjustRightInd w:val="0"/>
              <w:rPr>
                <w:sz w:val="22"/>
                <w:szCs w:val="22"/>
                <w:lang/>
              </w:rPr>
            </w:pPr>
            <w:r w:rsidRPr="00DC1AF3">
              <w:rPr>
                <w:sz w:val="22"/>
                <w:szCs w:val="22"/>
                <w:lang/>
              </w:rPr>
              <w:t xml:space="preserve">Determination of the biodistribution </w:t>
            </w:r>
            <w:r>
              <w:rPr>
                <w:sz w:val="22"/>
                <w:szCs w:val="22"/>
                <w:lang/>
              </w:rPr>
              <w:t>and biokinetics of radiopharmaceuticals</w:t>
            </w:r>
            <w:r w:rsidR="00F73090" w:rsidRPr="00DC1AF3">
              <w:rPr>
                <w:sz w:val="22"/>
                <w:szCs w:val="22"/>
                <w:lang w:val="en-GB"/>
              </w:rPr>
              <w:t xml:space="preserve">. </w:t>
            </w:r>
            <w:r w:rsidRPr="00DC1AF3">
              <w:rPr>
                <w:sz w:val="22"/>
                <w:szCs w:val="22"/>
                <w:lang w:val="en-GB"/>
              </w:rPr>
              <w:t>Factors and drug interactions that cause altered biodistribution of radiopharmaceuticals</w:t>
            </w:r>
            <w:r w:rsidR="00F73090" w:rsidRPr="00DC1AF3">
              <w:rPr>
                <w:sz w:val="22"/>
                <w:szCs w:val="22"/>
                <w:lang w:val="en-GB"/>
              </w:rPr>
              <w:t>.</w:t>
            </w:r>
            <w:r w:rsidR="00F73090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M</w:t>
            </w:r>
            <w:r w:rsidRPr="00DC1AF3">
              <w:rPr>
                <w:sz w:val="22"/>
                <w:szCs w:val="22"/>
                <w:lang/>
              </w:rPr>
              <w:t>echanism of radiopharmaceutical localization</w:t>
            </w:r>
          </w:p>
          <w:p w:rsidR="00F73090" w:rsidRPr="00F73090" w:rsidRDefault="009844F0" w:rsidP="00F62E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/>
              </w:rPr>
            </w:pPr>
            <w:r w:rsidRPr="009844F0">
              <w:rPr>
                <w:sz w:val="22"/>
                <w:szCs w:val="22"/>
                <w:lang/>
              </w:rPr>
              <w:t>Adverse reactions and drug interactions with radiopharmaceuticals</w:t>
            </w:r>
            <w:r w:rsidR="00F73090">
              <w:rPr>
                <w:color w:val="000000" w:themeColor="text1"/>
                <w:sz w:val="22"/>
                <w:szCs w:val="22"/>
                <w:lang/>
              </w:rPr>
              <w:t>.</w:t>
            </w:r>
          </w:p>
        </w:tc>
        <w:tc>
          <w:tcPr>
            <w:tcW w:w="2410" w:type="pct"/>
            <w:tcBorders>
              <w:bottom w:val="nil"/>
              <w:right w:val="nil"/>
            </w:tcBorders>
            <w:vAlign w:val="center"/>
          </w:tcPr>
          <w:p w:rsidR="00F73090" w:rsidRPr="00F73090" w:rsidRDefault="009844F0" w:rsidP="009844F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/>
              </w:rPr>
            </w:pPr>
            <w:r w:rsidRPr="009844F0">
              <w:rPr>
                <w:sz w:val="22"/>
                <w:szCs w:val="22"/>
                <w:lang/>
              </w:rPr>
              <w:t>Biokinetics and dosimetry of commonly used radiopharmaceuticals in diagnostic nuclear medicine</w:t>
            </w:r>
            <w:r>
              <w:rPr>
                <w:sz w:val="22"/>
                <w:szCs w:val="22"/>
                <w:lang w:val="en-GB"/>
              </w:rPr>
              <w:t xml:space="preserve">. </w:t>
            </w:r>
            <w:r w:rsidRPr="009844F0">
              <w:rPr>
                <w:sz w:val="22"/>
                <w:szCs w:val="22"/>
                <w:lang/>
              </w:rPr>
              <w:t>Adverse Reactions to Radiopharmaceuticals</w:t>
            </w:r>
            <w:r>
              <w:rPr>
                <w:sz w:val="22"/>
                <w:szCs w:val="22"/>
                <w:lang w:val="en-GB"/>
              </w:rPr>
              <w:t>, D</w:t>
            </w:r>
            <w:r w:rsidRPr="009844F0">
              <w:rPr>
                <w:sz w:val="22"/>
                <w:szCs w:val="22"/>
                <w:lang/>
              </w:rPr>
              <w:t>rug interactions with radiopharmaceuticals</w:t>
            </w:r>
          </w:p>
        </w:tc>
      </w:tr>
    </w:tbl>
    <w:p w:rsidR="00BB3F1D" w:rsidRPr="009844F0" w:rsidRDefault="00BB3F1D" w:rsidP="00171519">
      <w:pPr>
        <w:jc w:val="both"/>
        <w:rPr>
          <w:color w:val="000000" w:themeColor="text1"/>
          <w:sz w:val="22"/>
          <w:szCs w:val="22"/>
          <w:lang w:val="en-GB"/>
        </w:rPr>
      </w:pPr>
    </w:p>
    <w:p w:rsidR="00A10E94" w:rsidRPr="009844F0" w:rsidRDefault="00A10E94" w:rsidP="00171519">
      <w:pPr>
        <w:jc w:val="both"/>
        <w:rPr>
          <w:color w:val="000000" w:themeColor="text1"/>
          <w:sz w:val="22"/>
          <w:szCs w:val="22"/>
          <w:lang w:val="en-GB"/>
        </w:rPr>
      </w:pPr>
    </w:p>
    <w:p w:rsidR="00171519" w:rsidRPr="00C31683" w:rsidRDefault="004C109D" w:rsidP="00171519">
      <w:pPr>
        <w:jc w:val="both"/>
        <w:rPr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t>TEACHING UNIT 11 (ELEVENTH WEEK):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1"/>
        <w:gridCol w:w="2622"/>
        <w:gridCol w:w="4877"/>
      </w:tblGrid>
      <w:tr w:rsidR="00C31683" w:rsidRPr="005D26AB" w:rsidTr="00171519">
        <w:trPr>
          <w:trHeight w:val="397"/>
          <w:jc w:val="center"/>
        </w:trPr>
        <w:tc>
          <w:tcPr>
            <w:tcW w:w="101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71519" w:rsidRPr="00527092" w:rsidRDefault="009844F0" w:rsidP="00527092">
            <w:pPr>
              <w:jc w:val="center"/>
              <w:rPr>
                <w:b/>
                <w:color w:val="000000" w:themeColor="text1"/>
                <w:lang/>
              </w:rPr>
            </w:pPr>
            <w:r w:rsidRPr="009844F0">
              <w:rPr>
                <w:b/>
                <w:color w:val="000000" w:themeColor="text1"/>
                <w:sz w:val="22"/>
                <w:szCs w:val="22"/>
                <w:lang/>
              </w:rPr>
              <w:t>THE RADIOBIOLOGY OF RADIOPHARMACEUTICALS</w:t>
            </w:r>
          </w:p>
        </w:tc>
      </w:tr>
      <w:tr w:rsidR="00C31683" w:rsidRPr="00F0227A" w:rsidTr="00171519">
        <w:trPr>
          <w:trHeight w:val="454"/>
          <w:jc w:val="center"/>
        </w:trPr>
        <w:tc>
          <w:tcPr>
            <w:tcW w:w="2621" w:type="dxa"/>
            <w:tcBorders>
              <w:left w:val="nil"/>
            </w:tcBorders>
            <w:vAlign w:val="center"/>
          </w:tcPr>
          <w:p w:rsidR="00171519" w:rsidRPr="00C31683" w:rsidRDefault="00455E29" w:rsidP="00171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2622" w:type="dxa"/>
            <w:tcBorders>
              <w:left w:val="nil"/>
            </w:tcBorders>
            <w:vAlign w:val="center"/>
          </w:tcPr>
          <w:p w:rsidR="00171519" w:rsidRPr="00C31683" w:rsidRDefault="00455E29" w:rsidP="00455E29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4877" w:type="dxa"/>
            <w:tcBorders>
              <w:right w:val="nil"/>
            </w:tcBorders>
            <w:vAlign w:val="center"/>
          </w:tcPr>
          <w:p w:rsidR="00171519" w:rsidRPr="00455E29" w:rsidRDefault="00455E29" w:rsidP="00171519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171519" w:rsidRPr="0053070C" w:rsidTr="00171519">
        <w:trPr>
          <w:jc w:val="center"/>
        </w:trPr>
        <w:tc>
          <w:tcPr>
            <w:tcW w:w="5243" w:type="dxa"/>
            <w:gridSpan w:val="2"/>
            <w:tcBorders>
              <w:left w:val="nil"/>
              <w:bottom w:val="nil"/>
            </w:tcBorders>
            <w:vAlign w:val="center"/>
          </w:tcPr>
          <w:p w:rsidR="00171519" w:rsidRPr="0053070C" w:rsidRDefault="009844F0" w:rsidP="00171519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Biological </w:t>
            </w:r>
            <w:r w:rsidR="0053070C"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effects of radiation</w:t>
            </w:r>
            <w:r w:rsidR="00171519"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Pr="009844F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/>
              </w:rPr>
              <w:t xml:space="preserve">Deterministic and </w:t>
            </w:r>
            <w:r w:rsidR="0053070C" w:rsidRPr="009844F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/>
              </w:rPr>
              <w:t>stochastic effects of radiation</w:t>
            </w:r>
            <w:r w:rsidR="00171519"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. </w:t>
            </w:r>
          </w:p>
          <w:p w:rsidR="0053070C" w:rsidRPr="0053070C" w:rsidRDefault="0053070C" w:rsidP="0053070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Radiation protection in nuclear medicine. </w:t>
            </w:r>
            <w:r w:rsidR="00AF468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P</w:t>
            </w:r>
            <w:r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rotection of staff, patients and the general public in</w:t>
            </w:r>
          </w:p>
          <w:p w:rsidR="00171519" w:rsidRPr="0053070C" w:rsidRDefault="0053070C" w:rsidP="0053070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nuclear medicine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 w:rsidR="00171519"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53070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Radiation monitoring and decontamination of the working area</w:t>
            </w:r>
          </w:p>
        </w:tc>
        <w:tc>
          <w:tcPr>
            <w:tcW w:w="4877" w:type="dxa"/>
            <w:tcBorders>
              <w:bottom w:val="nil"/>
              <w:right w:val="nil"/>
            </w:tcBorders>
            <w:vAlign w:val="center"/>
          </w:tcPr>
          <w:p w:rsidR="00EE0BE1" w:rsidRPr="0053070C" w:rsidRDefault="00EE0BE1" w:rsidP="00171519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:rsidR="00171519" w:rsidRPr="0053070C" w:rsidRDefault="0053070C" w:rsidP="00171519">
            <w:pPr>
              <w:rPr>
                <w:color w:val="000000" w:themeColor="text1"/>
                <w:lang w:val="en-GB"/>
              </w:rPr>
            </w:pPr>
            <w:r w:rsidRPr="0053070C">
              <w:rPr>
                <w:color w:val="000000" w:themeColor="text1"/>
                <w:sz w:val="22"/>
                <w:szCs w:val="22"/>
                <w:lang w:val="en-GB"/>
              </w:rPr>
              <w:t>Ionising radiation dosimetry and principles of measurement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Pr="0053070C">
              <w:rPr>
                <w:color w:val="000000" w:themeColor="text1"/>
                <w:sz w:val="22"/>
                <w:szCs w:val="22"/>
                <w:lang w:val="en-GB"/>
              </w:rPr>
              <w:t>The ionising radiation (medical exposure) regulations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.</w:t>
            </w:r>
            <w:r w:rsidRPr="0053070C">
              <w:rPr>
                <w:color w:val="000000" w:themeColor="text1"/>
                <w:sz w:val="22"/>
                <w:szCs w:val="22"/>
                <w:lang w:val="en-GB"/>
              </w:rPr>
              <w:t xml:space="preserve"> Radiation Safety and Protection</w:t>
            </w:r>
            <w:r w:rsidR="00EE0BE1" w:rsidRPr="0053070C">
              <w:rPr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</w:tr>
    </w:tbl>
    <w:p w:rsidR="002C45CF" w:rsidRPr="0053070C" w:rsidRDefault="002C45CF" w:rsidP="00171519">
      <w:pPr>
        <w:jc w:val="both"/>
        <w:rPr>
          <w:color w:val="000000" w:themeColor="text1"/>
          <w:sz w:val="22"/>
          <w:szCs w:val="22"/>
          <w:lang w:val="en-GB"/>
        </w:rPr>
      </w:pPr>
    </w:p>
    <w:p w:rsidR="00A10E94" w:rsidRPr="0053070C" w:rsidRDefault="00A10E94" w:rsidP="002C45CF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</w:p>
    <w:p w:rsidR="002C45CF" w:rsidRPr="00C31683" w:rsidRDefault="004C109D" w:rsidP="002C45CF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t>TEACHING UNIT 12 (ELEVENTH WEEK):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2767"/>
        <w:gridCol w:w="5149"/>
      </w:tblGrid>
      <w:tr w:rsidR="002C45CF" w:rsidRPr="00F0227A" w:rsidTr="00F62E5F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C45CF" w:rsidRPr="0053070C" w:rsidRDefault="0053070C" w:rsidP="0053070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val="en-GB"/>
              </w:rPr>
            </w:pPr>
            <w:r w:rsidRPr="0053070C">
              <w:rPr>
                <w:b/>
                <w:lang w:val="en-GB"/>
              </w:rPr>
              <w:t>RADIOIMMUNOASSAY</w:t>
            </w:r>
            <w:r>
              <w:rPr>
                <w:b/>
                <w:lang w:val="en-GB"/>
              </w:rPr>
              <w:t xml:space="preserve"> AND </w:t>
            </w:r>
            <w:r w:rsidR="00EE0BE1" w:rsidRPr="0053070C">
              <w:rPr>
                <w:b/>
                <w:lang w:val="en-GB"/>
              </w:rPr>
              <w:t>IN-VITRO</w:t>
            </w:r>
            <w:r w:rsidRPr="0053070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METHODS</w:t>
            </w:r>
            <w:r w:rsidR="00EE0BE1" w:rsidRPr="0053070C">
              <w:rPr>
                <w:b/>
                <w:lang w:val="en-GB"/>
              </w:rPr>
              <w:t xml:space="preserve"> </w:t>
            </w:r>
          </w:p>
        </w:tc>
      </w:tr>
      <w:tr w:rsidR="002C45CF" w:rsidRPr="00F0227A" w:rsidTr="00F62E5F">
        <w:trPr>
          <w:trHeight w:val="454"/>
          <w:jc w:val="center"/>
        </w:trPr>
        <w:tc>
          <w:tcPr>
            <w:tcW w:w="1295" w:type="pct"/>
            <w:tcBorders>
              <w:left w:val="nil"/>
            </w:tcBorders>
            <w:vAlign w:val="center"/>
          </w:tcPr>
          <w:p w:rsidR="002C45CF" w:rsidRPr="00C31683" w:rsidRDefault="00455E29" w:rsidP="00F62E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295" w:type="pct"/>
            <w:tcBorders>
              <w:left w:val="nil"/>
            </w:tcBorders>
            <w:vAlign w:val="center"/>
          </w:tcPr>
          <w:p w:rsidR="002C45CF" w:rsidRPr="00C31683" w:rsidRDefault="00455E29" w:rsidP="00F62E5F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2410" w:type="pct"/>
            <w:tcBorders>
              <w:right w:val="nil"/>
            </w:tcBorders>
            <w:vAlign w:val="center"/>
          </w:tcPr>
          <w:p w:rsidR="002C45CF" w:rsidRPr="00455E29" w:rsidRDefault="00455E29" w:rsidP="00F62E5F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2C45CF" w:rsidRPr="00054815" w:rsidTr="00054815">
        <w:trPr>
          <w:trHeight w:val="914"/>
          <w:jc w:val="center"/>
        </w:trPr>
        <w:tc>
          <w:tcPr>
            <w:tcW w:w="2590" w:type="pct"/>
            <w:gridSpan w:val="2"/>
            <w:tcBorders>
              <w:left w:val="nil"/>
              <w:bottom w:val="nil"/>
            </w:tcBorders>
          </w:tcPr>
          <w:p w:rsidR="00A85376" w:rsidRPr="0053070C" w:rsidRDefault="0053070C" w:rsidP="00054815">
            <w:pPr>
              <w:jc w:val="both"/>
              <w:rPr>
                <w:sz w:val="22"/>
                <w:szCs w:val="22"/>
                <w:lang w:val="en-GB"/>
              </w:rPr>
            </w:pPr>
            <w:r w:rsidRPr="0053070C">
              <w:rPr>
                <w:sz w:val="22"/>
                <w:szCs w:val="22"/>
                <w:lang/>
              </w:rPr>
              <w:t xml:space="preserve">Radioimmunoassay (RIA): </w:t>
            </w:r>
            <w:r w:rsidR="00054815" w:rsidRPr="00054815">
              <w:rPr>
                <w:sz w:val="22"/>
                <w:szCs w:val="22"/>
                <w:lang/>
              </w:rPr>
              <w:t>Requirements</w:t>
            </w:r>
            <w:r w:rsidR="00054815">
              <w:rPr>
                <w:sz w:val="22"/>
                <w:szCs w:val="22"/>
                <w:lang w:val="en-GB"/>
              </w:rPr>
              <w:t xml:space="preserve">, </w:t>
            </w:r>
            <w:r w:rsidRPr="0053070C">
              <w:rPr>
                <w:sz w:val="22"/>
                <w:szCs w:val="22"/>
                <w:lang/>
              </w:rPr>
              <w:t>Principle, Procedure, Results, Uses</w:t>
            </w:r>
            <w:r w:rsidR="002E7CC7" w:rsidRPr="002E7CC7">
              <w:rPr>
                <w:sz w:val="22"/>
                <w:szCs w:val="22"/>
                <w:lang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Quality control</w:t>
            </w:r>
            <w:r w:rsidR="00054815">
              <w:rPr>
                <w:sz w:val="22"/>
                <w:szCs w:val="22"/>
                <w:lang w:val="en-GB"/>
              </w:rPr>
              <w:t xml:space="preserve">. </w:t>
            </w:r>
            <w:r w:rsidR="00054815" w:rsidRPr="00054815">
              <w:rPr>
                <w:lang w:val="en-GB"/>
              </w:rPr>
              <w:t xml:space="preserve">Analytical systems for the measurement </w:t>
            </w:r>
            <w:r w:rsidR="00054815">
              <w:rPr>
                <w:lang w:val="en-GB"/>
              </w:rPr>
              <w:t xml:space="preserve">biological substances </w:t>
            </w:r>
            <w:r w:rsidR="00054815" w:rsidRPr="0053070C">
              <w:rPr>
                <w:sz w:val="22"/>
                <w:szCs w:val="22"/>
                <w:lang w:val="en-GB"/>
              </w:rPr>
              <w:t>(</w:t>
            </w:r>
            <w:r w:rsidR="00054815" w:rsidRPr="00054815">
              <w:rPr>
                <w:sz w:val="22"/>
                <w:szCs w:val="22"/>
                <w:lang w:val="en-GB"/>
              </w:rPr>
              <w:t>EIA</w:t>
            </w:r>
            <w:r w:rsidR="00EE0BE1" w:rsidRPr="0053070C">
              <w:rPr>
                <w:sz w:val="22"/>
                <w:szCs w:val="22"/>
                <w:lang w:val="en-GB"/>
              </w:rPr>
              <w:t xml:space="preserve">, </w:t>
            </w:r>
            <w:r w:rsidR="00054815" w:rsidRPr="00054815">
              <w:rPr>
                <w:sz w:val="22"/>
                <w:szCs w:val="22"/>
                <w:lang w:val="en-GB"/>
              </w:rPr>
              <w:t>LIA</w:t>
            </w:r>
            <w:r w:rsidR="00EE0BE1" w:rsidRPr="0053070C">
              <w:rPr>
                <w:sz w:val="22"/>
                <w:szCs w:val="22"/>
                <w:lang w:val="en-GB"/>
              </w:rPr>
              <w:t xml:space="preserve">, </w:t>
            </w:r>
            <w:r w:rsidR="00054815">
              <w:rPr>
                <w:sz w:val="22"/>
                <w:szCs w:val="22"/>
                <w:lang w:val="en-GB"/>
              </w:rPr>
              <w:t>FIA</w:t>
            </w:r>
            <w:r w:rsidR="00EE0BE1" w:rsidRPr="0053070C">
              <w:rPr>
                <w:sz w:val="22"/>
                <w:szCs w:val="22"/>
                <w:lang w:val="en-GB"/>
              </w:rPr>
              <w:t>).</w:t>
            </w:r>
          </w:p>
        </w:tc>
        <w:tc>
          <w:tcPr>
            <w:tcW w:w="2410" w:type="pct"/>
            <w:tcBorders>
              <w:bottom w:val="nil"/>
              <w:right w:val="nil"/>
            </w:tcBorders>
            <w:vAlign w:val="center"/>
          </w:tcPr>
          <w:p w:rsidR="00054815" w:rsidRPr="00054815" w:rsidRDefault="00054815" w:rsidP="0005481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/>
              </w:rPr>
            </w:pPr>
            <w:r w:rsidRPr="00054815">
              <w:rPr>
                <w:sz w:val="22"/>
                <w:szCs w:val="22"/>
                <w:lang/>
              </w:rPr>
              <w:t>Radioimmunoassay (RIA) Principle</w:t>
            </w:r>
            <w:r>
              <w:rPr>
                <w:sz w:val="22"/>
                <w:szCs w:val="22"/>
                <w:lang w:val="en-GB"/>
              </w:rPr>
              <w:t xml:space="preserve">. </w:t>
            </w:r>
            <w:r w:rsidRPr="00054815">
              <w:rPr>
                <w:sz w:val="22"/>
                <w:szCs w:val="22"/>
                <w:lang/>
              </w:rPr>
              <w:t>Result Interpretation</w:t>
            </w:r>
            <w:r>
              <w:rPr>
                <w:sz w:val="22"/>
                <w:szCs w:val="22"/>
                <w:lang w:val="en-GB"/>
              </w:rPr>
              <w:t xml:space="preserve">. </w:t>
            </w:r>
            <w:r w:rsidRPr="00054815">
              <w:rPr>
                <w:sz w:val="22"/>
                <w:szCs w:val="22"/>
                <w:lang/>
              </w:rPr>
              <w:t>Radioimmunoassay (RIA) Applications</w:t>
            </w:r>
          </w:p>
          <w:p w:rsidR="002C45CF" w:rsidRPr="002E7CC7" w:rsidRDefault="00054815" w:rsidP="000548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/>
              </w:rPr>
            </w:pPr>
            <w:r w:rsidRPr="00054815">
              <w:rPr>
                <w:sz w:val="22"/>
                <w:szCs w:val="22"/>
                <w:lang/>
              </w:rPr>
              <w:t>Advantages</w:t>
            </w:r>
            <w:r>
              <w:rPr>
                <w:sz w:val="22"/>
                <w:szCs w:val="22"/>
                <w:lang w:val="en-GB"/>
              </w:rPr>
              <w:t xml:space="preserve"> and </w:t>
            </w:r>
            <w:r w:rsidRPr="00054815">
              <w:rPr>
                <w:sz w:val="22"/>
                <w:szCs w:val="22"/>
                <w:lang/>
              </w:rPr>
              <w:t xml:space="preserve"> Limitations</w:t>
            </w:r>
            <w:r w:rsidR="002E7CC7" w:rsidRPr="002E7CC7">
              <w:rPr>
                <w:color w:val="000000" w:themeColor="text1"/>
                <w:sz w:val="22"/>
                <w:szCs w:val="22"/>
                <w:lang/>
              </w:rPr>
              <w:t>.</w:t>
            </w:r>
          </w:p>
        </w:tc>
      </w:tr>
    </w:tbl>
    <w:p w:rsidR="002C45CF" w:rsidRDefault="002C45CF" w:rsidP="00171519">
      <w:pPr>
        <w:jc w:val="both"/>
        <w:rPr>
          <w:color w:val="000000" w:themeColor="text1"/>
          <w:sz w:val="22"/>
          <w:szCs w:val="22"/>
          <w:lang/>
        </w:rPr>
      </w:pPr>
    </w:p>
    <w:p w:rsidR="00A10E94" w:rsidRPr="00054815" w:rsidRDefault="00A10E94" w:rsidP="00171519">
      <w:pPr>
        <w:jc w:val="both"/>
        <w:rPr>
          <w:color w:val="000000" w:themeColor="text1"/>
          <w:sz w:val="22"/>
          <w:szCs w:val="22"/>
          <w:lang w:val="en-GB"/>
        </w:rPr>
      </w:pPr>
    </w:p>
    <w:p w:rsidR="00171519" w:rsidRPr="00054815" w:rsidRDefault="004C109D" w:rsidP="00171519">
      <w:pPr>
        <w:jc w:val="both"/>
        <w:rPr>
          <w:color w:val="000000" w:themeColor="text1"/>
          <w:sz w:val="22"/>
          <w:szCs w:val="22"/>
          <w:lang w:val="en-GB"/>
        </w:rPr>
      </w:pPr>
      <w:r w:rsidRPr="00054815">
        <w:rPr>
          <w:color w:val="000000" w:themeColor="text1"/>
          <w:sz w:val="22"/>
          <w:szCs w:val="22"/>
          <w:lang w:val="en-GB"/>
        </w:rPr>
        <w:t>TEACHING UNIT 13 (THIRTEENTH WEEK)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1"/>
        <w:gridCol w:w="2760"/>
        <w:gridCol w:w="5162"/>
      </w:tblGrid>
      <w:tr w:rsidR="00C31683" w:rsidRPr="00054815" w:rsidTr="00171519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71519" w:rsidRPr="00054815" w:rsidRDefault="00054815" w:rsidP="00054815">
            <w:pPr>
              <w:jc w:val="center"/>
              <w:rPr>
                <w:b/>
                <w:color w:val="000000" w:themeColor="text1"/>
                <w:lang w:val="en-GB"/>
              </w:rPr>
            </w:pPr>
            <w:r w:rsidRPr="00054815">
              <w:rPr>
                <w:b/>
                <w:color w:val="000000" w:themeColor="text1"/>
                <w:sz w:val="22"/>
                <w:szCs w:val="22"/>
              </w:rPr>
              <w:t>DIAGNOSTIC RADIOPHARMACEUTICALS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171519" w:rsidRPr="00054815">
              <w:rPr>
                <w:b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</w:tr>
      <w:tr w:rsidR="00C31683" w:rsidRPr="00F0227A" w:rsidTr="00171519">
        <w:trPr>
          <w:trHeight w:val="454"/>
          <w:jc w:val="center"/>
        </w:trPr>
        <w:tc>
          <w:tcPr>
            <w:tcW w:w="1292" w:type="pct"/>
            <w:tcBorders>
              <w:left w:val="nil"/>
            </w:tcBorders>
            <w:vAlign w:val="center"/>
          </w:tcPr>
          <w:p w:rsidR="00171519" w:rsidRPr="00054815" w:rsidRDefault="00455E29" w:rsidP="00171519">
            <w:pPr>
              <w:jc w:val="center"/>
              <w:rPr>
                <w:color w:val="000000" w:themeColor="text1"/>
                <w:lang w:val="en-GB"/>
              </w:rPr>
            </w:pPr>
            <w:r w:rsidRPr="00054815">
              <w:rPr>
                <w:color w:val="000000" w:themeColor="text1"/>
                <w:sz w:val="22"/>
                <w:szCs w:val="22"/>
                <w:lang w:val="en-GB"/>
              </w:rPr>
              <w:t>Lectures: 2 classes</w:t>
            </w:r>
          </w:p>
        </w:tc>
        <w:tc>
          <w:tcPr>
            <w:tcW w:w="1292" w:type="pct"/>
            <w:tcBorders>
              <w:left w:val="nil"/>
            </w:tcBorders>
            <w:vAlign w:val="center"/>
          </w:tcPr>
          <w:p w:rsidR="00171519" w:rsidRPr="00054815" w:rsidRDefault="00455E29" w:rsidP="00171519">
            <w:pPr>
              <w:jc w:val="center"/>
              <w:rPr>
                <w:color w:val="000000" w:themeColor="text1"/>
                <w:lang w:val="en-GB"/>
              </w:rPr>
            </w:pPr>
            <w:r w:rsidRPr="00054815">
              <w:rPr>
                <w:color w:val="000000" w:themeColor="text1"/>
                <w:sz w:val="22"/>
                <w:szCs w:val="22"/>
                <w:lang w:val="en-GB"/>
              </w:rPr>
              <w:t>Seminar : 1 class</w:t>
            </w:r>
          </w:p>
        </w:tc>
        <w:tc>
          <w:tcPr>
            <w:tcW w:w="2416" w:type="pct"/>
            <w:tcBorders>
              <w:right w:val="nil"/>
            </w:tcBorders>
            <w:vAlign w:val="center"/>
          </w:tcPr>
          <w:p w:rsidR="00171519" w:rsidRPr="00455E29" w:rsidRDefault="00455E29" w:rsidP="00171519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171519" w:rsidRPr="003E70D1" w:rsidTr="00171519">
        <w:trPr>
          <w:jc w:val="center"/>
        </w:trPr>
        <w:tc>
          <w:tcPr>
            <w:tcW w:w="2584" w:type="pct"/>
            <w:gridSpan w:val="2"/>
            <w:tcBorders>
              <w:left w:val="nil"/>
              <w:bottom w:val="nil"/>
            </w:tcBorders>
            <w:vAlign w:val="center"/>
          </w:tcPr>
          <w:p w:rsidR="00171519" w:rsidRPr="00054815" w:rsidRDefault="00054815" w:rsidP="0005481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I</w:t>
            </w:r>
            <w:r w:rsidRPr="00054815">
              <w:rPr>
                <w:color w:val="000000" w:themeColor="text1"/>
                <w:sz w:val="22"/>
                <w:szCs w:val="22"/>
                <w:lang w:val="en-GB"/>
              </w:rPr>
              <w:t>deal characteristics of radiopharmaceuticals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Pr="00054815">
              <w:rPr>
                <w:color w:val="000000" w:themeColor="text1"/>
                <w:sz w:val="22"/>
                <w:szCs w:val="22"/>
                <w:lang w:val="en-GB"/>
              </w:rPr>
              <w:t>Radiopharmaceuticals for PET and SPECT Imaging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054815">
              <w:rPr>
                <w:color w:val="000000" w:themeColor="text1"/>
                <w:sz w:val="22"/>
                <w:szCs w:val="22"/>
                <w:lang w:val="en-GB"/>
              </w:rPr>
              <w:t>SPECT and PET radiopharmaceuti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cals for imaging cardiovascular, CNS and endocrinology </w:t>
            </w:r>
            <w:r w:rsidRPr="00054815">
              <w:rPr>
                <w:color w:val="000000" w:themeColor="text1"/>
                <w:sz w:val="22"/>
                <w:szCs w:val="22"/>
                <w:lang w:val="en-GB"/>
              </w:rPr>
              <w:t>disease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s</w:t>
            </w:r>
            <w:r w:rsidR="00795ACC" w:rsidRPr="00054815">
              <w:rPr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416" w:type="pct"/>
            <w:tcBorders>
              <w:bottom w:val="nil"/>
              <w:right w:val="nil"/>
            </w:tcBorders>
            <w:vAlign w:val="center"/>
          </w:tcPr>
          <w:p w:rsidR="00171519" w:rsidRPr="003E70D1" w:rsidRDefault="003E70D1" w:rsidP="003E70D1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r w:rsidRPr="003E70D1">
              <w:rPr>
                <w:bCs/>
                <w:iCs/>
                <w:color w:val="000000" w:themeColor="text1"/>
                <w:kern w:val="22"/>
                <w:sz w:val="22"/>
                <w:szCs w:val="22"/>
                <w:lang w:val="en-GB"/>
              </w:rPr>
              <w:t>Morphological and functional imaging in nuclear medicine.</w:t>
            </w:r>
            <w:r>
              <w:rPr>
                <w:bCs/>
                <w:iCs/>
                <w:color w:val="000000" w:themeColor="text1"/>
                <w:kern w:val="22"/>
                <w:sz w:val="22"/>
                <w:szCs w:val="22"/>
                <w:lang w:val="en-GB"/>
              </w:rPr>
              <w:t xml:space="preserve"> </w:t>
            </w:r>
            <w:r w:rsidRPr="003E70D1">
              <w:rPr>
                <w:bCs/>
                <w:iCs/>
                <w:color w:val="000000" w:themeColor="text1"/>
                <w:kern w:val="22"/>
                <w:sz w:val="22"/>
                <w:szCs w:val="22"/>
                <w:lang w:val="en-GB"/>
              </w:rPr>
              <w:t>Diagnostic radiopharmaceuticals</w:t>
            </w:r>
            <w:r>
              <w:rPr>
                <w:bCs/>
                <w:iCs/>
                <w:color w:val="000000" w:themeColor="text1"/>
                <w:kern w:val="22"/>
                <w:sz w:val="22"/>
                <w:szCs w:val="22"/>
                <w:lang w:val="en-GB"/>
              </w:rPr>
              <w:t>-examples.</w:t>
            </w:r>
          </w:p>
        </w:tc>
      </w:tr>
    </w:tbl>
    <w:p w:rsidR="00171519" w:rsidRPr="003E70D1" w:rsidRDefault="00171519" w:rsidP="00171519">
      <w:pPr>
        <w:jc w:val="both"/>
        <w:rPr>
          <w:color w:val="000000" w:themeColor="text1"/>
          <w:sz w:val="22"/>
          <w:szCs w:val="22"/>
          <w:lang w:val="en-GB"/>
        </w:rPr>
      </w:pPr>
    </w:p>
    <w:p w:rsidR="00171519" w:rsidRPr="00C31683" w:rsidRDefault="004C109D" w:rsidP="00171519">
      <w:pPr>
        <w:jc w:val="both"/>
        <w:rPr>
          <w:b/>
          <w:bCs/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lastRenderedPageBreak/>
        <w:t>TEACHING UNIT 14 (FOURTEENTH WEEK)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2767"/>
        <w:gridCol w:w="5149"/>
      </w:tblGrid>
      <w:tr w:rsidR="00C31683" w:rsidRPr="00C31683" w:rsidTr="00171519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71519" w:rsidRPr="00C31683" w:rsidRDefault="00054815" w:rsidP="0005481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4815">
              <w:rPr>
                <w:b/>
                <w:color w:val="000000" w:themeColor="text1"/>
                <w:sz w:val="22"/>
                <w:szCs w:val="22"/>
              </w:rPr>
              <w:t>DIAGNOSTIC RADIOPHARMACEUTICALS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171519" w:rsidRPr="00C31683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C31683" w:rsidRPr="00F0227A" w:rsidTr="00171519">
        <w:trPr>
          <w:trHeight w:val="454"/>
          <w:jc w:val="center"/>
        </w:trPr>
        <w:tc>
          <w:tcPr>
            <w:tcW w:w="1295" w:type="pct"/>
            <w:tcBorders>
              <w:left w:val="nil"/>
            </w:tcBorders>
            <w:vAlign w:val="center"/>
          </w:tcPr>
          <w:p w:rsidR="00171519" w:rsidRPr="00C31683" w:rsidRDefault="00455E29" w:rsidP="00171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295" w:type="pct"/>
            <w:tcBorders>
              <w:left w:val="nil"/>
            </w:tcBorders>
            <w:vAlign w:val="center"/>
          </w:tcPr>
          <w:p w:rsidR="00171519" w:rsidRPr="00C31683" w:rsidRDefault="00455E29" w:rsidP="00171519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2410" w:type="pct"/>
            <w:tcBorders>
              <w:right w:val="nil"/>
            </w:tcBorders>
            <w:vAlign w:val="center"/>
          </w:tcPr>
          <w:p w:rsidR="00171519" w:rsidRPr="00455E29" w:rsidRDefault="00455E29" w:rsidP="00171519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171519" w:rsidRPr="00F0227A" w:rsidTr="00171519">
        <w:trPr>
          <w:jc w:val="center"/>
        </w:trPr>
        <w:tc>
          <w:tcPr>
            <w:tcW w:w="2590" w:type="pct"/>
            <w:gridSpan w:val="2"/>
            <w:tcBorders>
              <w:left w:val="nil"/>
              <w:bottom w:val="nil"/>
            </w:tcBorders>
            <w:vAlign w:val="center"/>
          </w:tcPr>
          <w:p w:rsidR="00BB3F1D" w:rsidRPr="00054815" w:rsidRDefault="00054815" w:rsidP="00BB3F1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054815">
              <w:rPr>
                <w:color w:val="000000" w:themeColor="text1"/>
                <w:sz w:val="22"/>
                <w:szCs w:val="22"/>
                <w:lang/>
              </w:rPr>
              <w:t>Radiopharmaceuticals</w:t>
            </w:r>
            <w:r w:rsidRPr="00054815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in oncology, hematology, urinary, gastrointestinal system </w:t>
            </w:r>
            <w:r w:rsidRPr="00054815">
              <w:rPr>
                <w:color w:val="000000" w:themeColor="text1"/>
                <w:sz w:val="22"/>
                <w:szCs w:val="22"/>
                <w:lang w:val="en-GB"/>
              </w:rPr>
              <w:t>diagnostics</w:t>
            </w:r>
          </w:p>
          <w:p w:rsidR="00171519" w:rsidRPr="00054815" w:rsidRDefault="00054815" w:rsidP="0005481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ru-RU"/>
              </w:rPr>
            </w:pPr>
            <w:r w:rsidRPr="00054815">
              <w:rPr>
                <w:color w:val="000000" w:themeColor="text1"/>
                <w:sz w:val="22"/>
                <w:szCs w:val="22"/>
                <w:lang w:val="ru-RU"/>
              </w:rPr>
              <w:t>Global Trends in Radiopharmaceuticals</w:t>
            </w:r>
            <w:r w:rsidR="00171519" w:rsidRPr="005D26AB">
              <w:rPr>
                <w:color w:val="000000" w:themeColor="text1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2410" w:type="pct"/>
            <w:tcBorders>
              <w:bottom w:val="nil"/>
              <w:right w:val="nil"/>
            </w:tcBorders>
            <w:vAlign w:val="center"/>
          </w:tcPr>
          <w:p w:rsidR="00171519" w:rsidRPr="003E70D1" w:rsidRDefault="003E70D1" w:rsidP="003E70D1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r w:rsidRPr="003E70D1">
              <w:rPr>
                <w:bCs/>
                <w:iCs/>
                <w:color w:val="000000" w:themeColor="text1"/>
                <w:kern w:val="22"/>
                <w:sz w:val="22"/>
                <w:szCs w:val="22"/>
                <w:lang w:val="en-GB"/>
              </w:rPr>
              <w:t>Morphological and functional imaging</w:t>
            </w:r>
            <w:r>
              <w:rPr>
                <w:bCs/>
                <w:iCs/>
                <w:color w:val="000000" w:themeColor="text1"/>
                <w:kern w:val="22"/>
                <w:sz w:val="22"/>
                <w:szCs w:val="22"/>
                <w:lang w:val="en-GB"/>
              </w:rPr>
              <w:t xml:space="preserve"> in nuclear medicine. D</w:t>
            </w:r>
            <w:r w:rsidRPr="003E70D1">
              <w:rPr>
                <w:bCs/>
                <w:iCs/>
                <w:color w:val="000000" w:themeColor="text1"/>
                <w:kern w:val="22"/>
                <w:sz w:val="22"/>
                <w:szCs w:val="22"/>
                <w:lang w:val="en-GB"/>
              </w:rPr>
              <w:t>iagnostic uses of radiopharmaceuticals in nuclear medicine</w:t>
            </w:r>
          </w:p>
        </w:tc>
      </w:tr>
    </w:tbl>
    <w:p w:rsidR="00AB60C9" w:rsidRPr="003E70D1" w:rsidRDefault="00AB60C9" w:rsidP="00171519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</w:p>
    <w:p w:rsidR="00AB60C9" w:rsidRPr="003E70D1" w:rsidRDefault="00AB60C9" w:rsidP="00171519">
      <w:pPr>
        <w:autoSpaceDE w:val="0"/>
        <w:autoSpaceDN w:val="0"/>
        <w:adjustRightInd w:val="0"/>
        <w:rPr>
          <w:color w:val="000000" w:themeColor="text1"/>
          <w:sz w:val="22"/>
          <w:szCs w:val="22"/>
          <w:lang w:val="en-GB"/>
        </w:rPr>
      </w:pPr>
    </w:p>
    <w:p w:rsidR="00171519" w:rsidRPr="00C31683" w:rsidRDefault="004C109D" w:rsidP="00171519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4C109D">
        <w:rPr>
          <w:color w:val="000000" w:themeColor="text1"/>
          <w:sz w:val="22"/>
          <w:szCs w:val="22"/>
        </w:rPr>
        <w:t>TEACHING UNIT 15 (FIFTEENTH WEEK)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7"/>
        <w:gridCol w:w="2767"/>
        <w:gridCol w:w="5149"/>
      </w:tblGrid>
      <w:tr w:rsidR="00C31683" w:rsidRPr="00C31683" w:rsidTr="00171519">
        <w:trPr>
          <w:trHeight w:val="39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71519" w:rsidRPr="00C31683" w:rsidRDefault="003E70D1" w:rsidP="00171519">
            <w:pPr>
              <w:jc w:val="center"/>
              <w:rPr>
                <w:b/>
                <w:bCs/>
                <w:caps/>
                <w:color w:val="000000" w:themeColor="text1"/>
              </w:rPr>
            </w:pPr>
            <w:r w:rsidRPr="003E70D1">
              <w:rPr>
                <w:b/>
                <w:color w:val="000000" w:themeColor="text1"/>
                <w:sz w:val="22"/>
                <w:szCs w:val="22"/>
              </w:rPr>
              <w:t>THERAPEUTIC APPLICATIONS OF RADIOPHARMACEUTICALS</w:t>
            </w:r>
          </w:p>
        </w:tc>
      </w:tr>
      <w:tr w:rsidR="00C31683" w:rsidRPr="00F0227A" w:rsidTr="00171519">
        <w:trPr>
          <w:trHeight w:val="454"/>
          <w:jc w:val="center"/>
        </w:trPr>
        <w:tc>
          <w:tcPr>
            <w:tcW w:w="1295" w:type="pct"/>
            <w:tcBorders>
              <w:left w:val="nil"/>
            </w:tcBorders>
            <w:vAlign w:val="center"/>
          </w:tcPr>
          <w:p w:rsidR="00171519" w:rsidRPr="00C31683" w:rsidRDefault="00455E29" w:rsidP="001715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Lectures: 2 classes</w:t>
            </w:r>
          </w:p>
        </w:tc>
        <w:tc>
          <w:tcPr>
            <w:tcW w:w="1295" w:type="pct"/>
            <w:tcBorders>
              <w:left w:val="nil"/>
            </w:tcBorders>
            <w:vAlign w:val="center"/>
          </w:tcPr>
          <w:p w:rsidR="00171519" w:rsidRPr="00C31683" w:rsidRDefault="00455E29" w:rsidP="00171519">
            <w:pPr>
              <w:jc w:val="center"/>
              <w:rPr>
                <w:color w:val="000000" w:themeColor="text1"/>
              </w:rPr>
            </w:pPr>
            <w:r w:rsidRPr="00455E29">
              <w:rPr>
                <w:color w:val="000000" w:themeColor="text1"/>
                <w:sz w:val="22"/>
                <w:szCs w:val="22"/>
              </w:rPr>
              <w:t>Seminar : 1 class</w:t>
            </w:r>
          </w:p>
        </w:tc>
        <w:tc>
          <w:tcPr>
            <w:tcW w:w="2410" w:type="pct"/>
            <w:tcBorders>
              <w:right w:val="nil"/>
            </w:tcBorders>
            <w:vAlign w:val="center"/>
          </w:tcPr>
          <w:p w:rsidR="00171519" w:rsidRPr="00455E29" w:rsidRDefault="00455E29" w:rsidP="00171519">
            <w:pPr>
              <w:jc w:val="center"/>
              <w:rPr>
                <w:color w:val="000000" w:themeColor="text1"/>
                <w:lang w:val="en-GB"/>
              </w:rPr>
            </w:pPr>
            <w:r w:rsidRPr="00455E29">
              <w:rPr>
                <w:color w:val="000000" w:themeColor="text1"/>
                <w:sz w:val="22"/>
                <w:szCs w:val="22"/>
                <w:lang w:val="en-GB"/>
              </w:rPr>
              <w:t>Work in a small group: 2 classes</w:t>
            </w:r>
          </w:p>
        </w:tc>
      </w:tr>
      <w:tr w:rsidR="00171519" w:rsidRPr="00C31683" w:rsidTr="00171519">
        <w:trPr>
          <w:jc w:val="center"/>
        </w:trPr>
        <w:tc>
          <w:tcPr>
            <w:tcW w:w="2590" w:type="pct"/>
            <w:gridSpan w:val="2"/>
            <w:tcBorders>
              <w:left w:val="nil"/>
              <w:bottom w:val="nil"/>
            </w:tcBorders>
            <w:vAlign w:val="center"/>
          </w:tcPr>
          <w:p w:rsidR="00DC1AF3" w:rsidRDefault="00DC1AF3" w:rsidP="00171519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R</w:t>
            </w:r>
            <w:r w:rsidRPr="00DC1AF3">
              <w:rPr>
                <w:color w:val="000000" w:themeColor="text1"/>
                <w:sz w:val="22"/>
                <w:szCs w:val="22"/>
                <w:lang w:val="en-GB"/>
              </w:rPr>
              <w:t xml:space="preserve">esearch and development in the field of 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therapeutic radiopharmaceuticals</w:t>
            </w:r>
            <w:r w:rsidR="003E70D1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="003E70D1" w:rsidRPr="003E70D1">
              <w:rPr>
                <w:color w:val="000000" w:themeColor="text1"/>
                <w:sz w:val="22"/>
                <w:szCs w:val="22"/>
                <w:lang w:val="en-GB"/>
              </w:rPr>
              <w:t>Therapeutic radionuclides in nuclear medicine</w:t>
            </w:r>
            <w:r w:rsidR="003E70D1" w:rsidRPr="003E70D1">
              <w:rPr>
                <w:lang w:val="en-GB"/>
              </w:rPr>
              <w:t xml:space="preserve"> </w:t>
            </w:r>
            <w:r w:rsidR="003E70D1" w:rsidRPr="003E70D1">
              <w:rPr>
                <w:color w:val="000000" w:themeColor="text1"/>
                <w:sz w:val="22"/>
                <w:szCs w:val="22"/>
                <w:lang w:val="en-GB"/>
              </w:rPr>
              <w:t>Radiopharmaceuticals emerging as new cancer therapy</w:t>
            </w:r>
            <w:r w:rsidR="008665DD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="008665DD" w:rsidRPr="008665DD">
              <w:rPr>
                <w:color w:val="000000" w:themeColor="text1"/>
                <w:sz w:val="22"/>
                <w:szCs w:val="22"/>
                <w:lang w:val="en-GB"/>
              </w:rPr>
              <w:t>Radiopharmaceuticals in imaging and theranostics</w:t>
            </w:r>
            <w:r w:rsidR="008665DD">
              <w:rPr>
                <w:color w:val="000000" w:themeColor="text1"/>
                <w:sz w:val="22"/>
                <w:szCs w:val="22"/>
                <w:lang w:val="en-GB"/>
              </w:rPr>
              <w:t xml:space="preserve">. </w:t>
            </w:r>
            <w:r w:rsidR="008665DD" w:rsidRPr="008665DD">
              <w:rPr>
                <w:color w:val="000000" w:themeColor="text1"/>
                <w:sz w:val="22"/>
                <w:szCs w:val="22"/>
                <w:lang w:val="en-GB"/>
              </w:rPr>
              <w:t>Safety and minimizing side effects</w:t>
            </w:r>
            <w:r w:rsidR="008665DD">
              <w:rPr>
                <w:color w:val="000000" w:themeColor="text1"/>
                <w:sz w:val="22"/>
                <w:szCs w:val="22"/>
                <w:lang w:val="en-GB"/>
              </w:rPr>
              <w:t xml:space="preserve"> radiopharmaceuticals. </w:t>
            </w:r>
            <w:r w:rsidR="008665DD" w:rsidRPr="008665DD">
              <w:rPr>
                <w:color w:val="000000" w:themeColor="text1"/>
                <w:sz w:val="22"/>
                <w:szCs w:val="22"/>
                <w:lang w:val="en-GB"/>
              </w:rPr>
              <w:t>Future of radiopharmaceuticals</w:t>
            </w:r>
          </w:p>
          <w:p w:rsidR="00171519" w:rsidRPr="00C31683" w:rsidRDefault="00171519" w:rsidP="00171519">
            <w:pPr>
              <w:rPr>
                <w:color w:val="000000" w:themeColor="text1"/>
              </w:rPr>
            </w:pPr>
          </w:p>
        </w:tc>
        <w:tc>
          <w:tcPr>
            <w:tcW w:w="2410" w:type="pct"/>
            <w:tcBorders>
              <w:bottom w:val="nil"/>
              <w:right w:val="nil"/>
            </w:tcBorders>
            <w:vAlign w:val="center"/>
          </w:tcPr>
          <w:p w:rsidR="00171519" w:rsidRPr="00BB3F1D" w:rsidRDefault="00DC1AF3" w:rsidP="00171519">
            <w:pPr>
              <w:autoSpaceDE w:val="0"/>
              <w:autoSpaceDN w:val="0"/>
              <w:adjustRightInd w:val="0"/>
              <w:rPr>
                <w:color w:val="000000" w:themeColor="text1"/>
                <w:lang/>
              </w:rPr>
            </w:pPr>
            <w:r w:rsidRPr="00DC1AF3">
              <w:rPr>
                <w:color w:val="000000" w:themeColor="text1"/>
                <w:sz w:val="22"/>
                <w:szCs w:val="22"/>
              </w:rPr>
              <w:t>Therapeutic applications of radiopharmaceuticals</w:t>
            </w:r>
          </w:p>
        </w:tc>
      </w:tr>
    </w:tbl>
    <w:p w:rsidR="00171519" w:rsidRPr="00C31683" w:rsidRDefault="00171519" w:rsidP="002B5C36">
      <w:pPr>
        <w:jc w:val="both"/>
        <w:rPr>
          <w:color w:val="000000" w:themeColor="text1"/>
          <w:sz w:val="22"/>
          <w:szCs w:val="22"/>
        </w:rPr>
      </w:pPr>
    </w:p>
    <w:p w:rsidR="002B5C36" w:rsidRPr="00C31683" w:rsidRDefault="002B5C36" w:rsidP="002B5C36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2B5C36" w:rsidRPr="00C31683" w:rsidRDefault="002B5C36" w:rsidP="002B5C36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2B5C36" w:rsidRPr="00C31683" w:rsidRDefault="002B5C36" w:rsidP="002B5C36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2B5C36" w:rsidRDefault="002B5C36" w:rsidP="002B5C36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2C203E" w:rsidRDefault="002C203E" w:rsidP="002B5C36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2C203E" w:rsidRPr="002C203E" w:rsidRDefault="002C203E" w:rsidP="002B5C36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002368" w:rsidRDefault="00002368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br w:type="page"/>
      </w:r>
    </w:p>
    <w:p w:rsidR="001232DB" w:rsidRPr="007920F4" w:rsidRDefault="001232DB" w:rsidP="001232DB">
      <w:pPr>
        <w:jc w:val="center"/>
        <w:rPr>
          <w:b/>
          <w:bCs/>
          <w:sz w:val="36"/>
          <w:szCs w:val="36"/>
          <w:lang w:val="sr-Cyrl-CS"/>
        </w:rPr>
      </w:pPr>
      <w:r w:rsidRPr="00BF7ECC">
        <w:rPr>
          <w:b/>
          <w:bCs/>
          <w:sz w:val="36"/>
          <w:szCs w:val="36"/>
          <w:lang w:val="sr-Cyrl-CS"/>
        </w:rPr>
        <w:lastRenderedPageBreak/>
        <w:t xml:space="preserve">LECTURE </w:t>
      </w:r>
      <w:r>
        <w:rPr>
          <w:b/>
          <w:bCs/>
          <w:sz w:val="36"/>
          <w:szCs w:val="36"/>
          <w:lang w:val="en-GB"/>
        </w:rPr>
        <w:t xml:space="preserve">AND SEMINAR </w:t>
      </w:r>
      <w:r w:rsidRPr="00BF7ECC">
        <w:rPr>
          <w:b/>
          <w:bCs/>
          <w:sz w:val="36"/>
          <w:szCs w:val="36"/>
          <w:lang w:val="sr-Cyrl-CS"/>
        </w:rPr>
        <w:t>SCHEDULE</w:t>
      </w:r>
    </w:p>
    <w:p w:rsidR="005003CF" w:rsidRPr="00C31683" w:rsidRDefault="005003CF" w:rsidP="005003CF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u w:val="single"/>
        </w:rPr>
      </w:pPr>
    </w:p>
    <w:tbl>
      <w:tblPr>
        <w:tblW w:w="3425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7318"/>
      </w:tblGrid>
      <w:tr w:rsidR="005003CF" w:rsidRPr="00C31683" w:rsidTr="00002368">
        <w:trPr>
          <w:trHeight w:val="1701"/>
          <w:jc w:val="center"/>
        </w:trPr>
        <w:tc>
          <w:tcPr>
            <w:tcW w:w="6945" w:type="dxa"/>
            <w:vAlign w:val="center"/>
          </w:tcPr>
          <w:p w:rsidR="005003CF" w:rsidRPr="00C31683" w:rsidRDefault="005003CF" w:rsidP="00B97BF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523F57" w:rsidRDefault="00523F57" w:rsidP="00A8537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A85376" w:rsidRDefault="00A85376" w:rsidP="00A8537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A85376" w:rsidRDefault="00A85376" w:rsidP="00A8537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A85376" w:rsidRDefault="00A85376" w:rsidP="00A8537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A85376" w:rsidRPr="00C31683" w:rsidRDefault="00A85376" w:rsidP="00A8537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vertAlign w:val="superscript"/>
              </w:rPr>
            </w:pPr>
          </w:p>
        </w:tc>
      </w:tr>
    </w:tbl>
    <w:p w:rsidR="005003CF" w:rsidRPr="00C31683" w:rsidRDefault="005003CF" w:rsidP="005003CF">
      <w:pPr>
        <w:rPr>
          <w:color w:val="000000" w:themeColor="text1"/>
          <w:sz w:val="20"/>
          <w:szCs w:val="20"/>
        </w:rPr>
      </w:pPr>
    </w:p>
    <w:p w:rsidR="001B2D58" w:rsidRPr="00C31683" w:rsidRDefault="001B2D58" w:rsidP="001B2D58">
      <w:pPr>
        <w:rPr>
          <w:color w:val="000000" w:themeColor="text1"/>
          <w:sz w:val="20"/>
          <w:szCs w:val="20"/>
        </w:rPr>
      </w:pPr>
    </w:p>
    <w:p w:rsidR="001232DB" w:rsidRPr="001232DB" w:rsidRDefault="001232DB" w:rsidP="001232DB">
      <w:pPr>
        <w:spacing w:after="200" w:line="276" w:lineRule="auto"/>
        <w:jc w:val="center"/>
        <w:rPr>
          <w:rFonts w:eastAsia="Calibri"/>
          <w:b/>
          <w:bCs/>
          <w:sz w:val="36"/>
          <w:szCs w:val="36"/>
          <w:lang w:val="en-US"/>
        </w:rPr>
      </w:pPr>
      <w:r w:rsidRPr="001232DB">
        <w:rPr>
          <w:rFonts w:eastAsia="Calibri"/>
          <w:b/>
          <w:bCs/>
          <w:sz w:val="36"/>
          <w:szCs w:val="36"/>
          <w:lang w:val="sr-Cyrl-CS"/>
        </w:rPr>
        <w:t>SCHEDULE OF PRACTICE</w:t>
      </w:r>
    </w:p>
    <w:p w:rsidR="00523F57" w:rsidRDefault="00523F57" w:rsidP="00523F57">
      <w:pPr>
        <w:rPr>
          <w:sz w:val="20"/>
          <w:szCs w:val="20"/>
        </w:rPr>
      </w:pPr>
    </w:p>
    <w:tbl>
      <w:tblPr>
        <w:tblW w:w="402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/>
      </w:tblPr>
      <w:tblGrid>
        <w:gridCol w:w="8589"/>
      </w:tblGrid>
      <w:tr w:rsidR="00F93594" w:rsidRPr="0025445B" w:rsidTr="00002368">
        <w:trPr>
          <w:trHeight w:val="567"/>
          <w:jc w:val="center"/>
        </w:trPr>
        <w:tc>
          <w:tcPr>
            <w:tcW w:w="5000" w:type="pct"/>
            <w:vAlign w:val="center"/>
          </w:tcPr>
          <w:p w:rsidR="00F93594" w:rsidRDefault="00F93594" w:rsidP="001232D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I</w:t>
            </w:r>
            <w:r w:rsidRPr="00F93594">
              <w:rPr>
                <w:b/>
                <w:bCs/>
                <w:sz w:val="32"/>
                <w:szCs w:val="32"/>
                <w:lang w:val="ru-RU"/>
              </w:rPr>
              <w:t xml:space="preserve"> – </w:t>
            </w:r>
            <w:r w:rsidR="00A85376">
              <w:rPr>
                <w:b/>
                <w:bCs/>
                <w:sz w:val="32"/>
                <w:szCs w:val="32"/>
                <w:lang w:val="en-US"/>
              </w:rPr>
              <w:t>V</w:t>
            </w:r>
            <w:r w:rsidRPr="00F93594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</w:p>
        </w:tc>
      </w:tr>
      <w:tr w:rsidR="00002368" w:rsidRPr="0025445B" w:rsidTr="00002368">
        <w:trPr>
          <w:trHeight w:val="4252"/>
          <w:jc w:val="center"/>
        </w:trPr>
        <w:tc>
          <w:tcPr>
            <w:tcW w:w="5000" w:type="pct"/>
            <w:vAlign w:val="center"/>
          </w:tcPr>
          <w:p w:rsidR="00002368" w:rsidRPr="00523F57" w:rsidRDefault="00002368" w:rsidP="0021762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02368" w:rsidRPr="00523F57" w:rsidRDefault="00002368" w:rsidP="0000236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02368" w:rsidRDefault="00002368" w:rsidP="00F93594">
      <w:pPr>
        <w:rPr>
          <w:bCs/>
          <w:sz w:val="20"/>
          <w:szCs w:val="20"/>
        </w:rPr>
      </w:pPr>
    </w:p>
    <w:p w:rsidR="00F93594" w:rsidRPr="008D01BD" w:rsidRDefault="008D01BD" w:rsidP="008D01BD">
      <w:pPr>
        <w:rPr>
          <w:color w:val="000000" w:themeColor="text1"/>
          <w:sz w:val="20"/>
          <w:szCs w:val="20"/>
          <w:lang w:val="en-GB"/>
        </w:rPr>
      </w:pPr>
      <w:r w:rsidRPr="008D01BD">
        <w:rPr>
          <w:bCs/>
          <w:color w:val="000000" w:themeColor="text1"/>
          <w:sz w:val="20"/>
          <w:szCs w:val="20"/>
          <w:lang w:val="en-GB"/>
        </w:rPr>
        <w:t>*</w:t>
      </w:r>
      <w:r>
        <w:rPr>
          <w:color w:val="000000" w:themeColor="text1"/>
          <w:sz w:val="20"/>
          <w:szCs w:val="20"/>
          <w:lang/>
        </w:rPr>
        <w:t xml:space="preserve"> </w:t>
      </w:r>
      <w:r w:rsidRPr="008D01BD">
        <w:rPr>
          <w:color w:val="000000" w:themeColor="text1"/>
          <w:sz w:val="20"/>
          <w:szCs w:val="20"/>
          <w:lang/>
        </w:rPr>
        <w:t>According to the schedule</w:t>
      </w:r>
      <w:r>
        <w:rPr>
          <w:color w:val="000000" w:themeColor="text1"/>
          <w:sz w:val="20"/>
          <w:szCs w:val="20"/>
          <w:lang/>
        </w:rPr>
        <w:t xml:space="preserve"> of </w:t>
      </w:r>
      <w:r w:rsidRPr="008D01BD">
        <w:rPr>
          <w:color w:val="000000" w:themeColor="text1"/>
          <w:sz w:val="20"/>
          <w:szCs w:val="20"/>
          <w:lang/>
        </w:rPr>
        <w:t>Department for pharmaceutical biotechnology</w:t>
      </w:r>
    </w:p>
    <w:tbl>
      <w:tblPr>
        <w:tblpPr w:leftFromText="180" w:rightFromText="180" w:vertAnchor="text" w:horzAnchor="margin" w:tblpY="695"/>
        <w:tblW w:w="5000" w:type="pct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/>
      </w:tblPr>
      <w:tblGrid>
        <w:gridCol w:w="3551"/>
        <w:gridCol w:w="3583"/>
        <w:gridCol w:w="3549"/>
      </w:tblGrid>
      <w:tr w:rsidR="008D01BD" w:rsidRPr="00F0227A" w:rsidTr="008D01BD">
        <w:trPr>
          <w:trHeight w:val="714"/>
        </w:trPr>
        <w:tc>
          <w:tcPr>
            <w:tcW w:w="5000" w:type="pct"/>
            <w:gridSpan w:val="3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8D01BD" w:rsidRPr="001232DB" w:rsidRDefault="008D01BD" w:rsidP="008D01BD">
            <w:pPr>
              <w:jc w:val="center"/>
              <w:rPr>
                <w:b/>
                <w:sz w:val="32"/>
                <w:szCs w:val="36"/>
                <w:lang w:val="en-GB"/>
              </w:rPr>
            </w:pPr>
            <w:r w:rsidRPr="001232DB">
              <w:rPr>
                <w:b/>
                <w:sz w:val="32"/>
                <w:szCs w:val="36"/>
                <w:lang w:val="en-GB"/>
              </w:rPr>
              <w:t xml:space="preserve">VI - XV  </w:t>
            </w:r>
            <w:r>
              <w:rPr>
                <w:b/>
                <w:sz w:val="32"/>
                <w:szCs w:val="36"/>
                <w:lang w:val="en-GB"/>
              </w:rPr>
              <w:t>week</w:t>
            </w:r>
          </w:p>
          <w:p w:rsidR="008D01BD" w:rsidRPr="001232DB" w:rsidRDefault="008D01BD" w:rsidP="008D01BD">
            <w:pPr>
              <w:jc w:val="center"/>
              <w:rPr>
                <w:b/>
                <w:sz w:val="32"/>
                <w:szCs w:val="36"/>
                <w:lang w:val="en-GB"/>
              </w:rPr>
            </w:pPr>
            <w:r w:rsidRPr="00B63565">
              <w:rPr>
                <w:b/>
                <w:sz w:val="32"/>
                <w:szCs w:val="36"/>
                <w:lang w:val="sr-Cyrl-CS"/>
              </w:rPr>
              <w:t>*</w:t>
            </w:r>
            <w:r w:rsidRPr="001232DB">
              <w:rPr>
                <w:b/>
                <w:sz w:val="32"/>
                <w:szCs w:val="36"/>
                <w:lang w:val="en-GB"/>
              </w:rPr>
              <w:t xml:space="preserve"> DEPARTMENT FOR NUCLEAR MEDICINE UNIVERSITY CLINICAL CENTER KRAGUJEVAC</w:t>
            </w:r>
          </w:p>
        </w:tc>
      </w:tr>
      <w:tr w:rsidR="008D01BD" w:rsidRPr="00F0227A" w:rsidTr="008D01BD">
        <w:tblPrEx>
          <w:tblLook w:val="00A0"/>
        </w:tblPrEx>
        <w:tc>
          <w:tcPr>
            <w:tcW w:w="1662" w:type="pct"/>
          </w:tcPr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</w:tc>
        <w:tc>
          <w:tcPr>
            <w:tcW w:w="1677" w:type="pct"/>
          </w:tcPr>
          <w:p w:rsidR="008D01BD" w:rsidRPr="00F0227A" w:rsidRDefault="008D01BD" w:rsidP="008D01BD">
            <w:pPr>
              <w:jc w:val="center"/>
              <w:rPr>
                <w:bCs/>
                <w:sz w:val="28"/>
                <w:szCs w:val="28"/>
                <w:lang w:val="en-GB"/>
              </w:rPr>
            </w:pPr>
          </w:p>
        </w:tc>
        <w:tc>
          <w:tcPr>
            <w:tcW w:w="1661" w:type="pct"/>
          </w:tcPr>
          <w:p w:rsidR="008D01BD" w:rsidRPr="00F0227A" w:rsidRDefault="008D01BD" w:rsidP="008D01BD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8D01BD" w:rsidRPr="008D01BD" w:rsidRDefault="008D01BD" w:rsidP="008D01BD">
      <w:pPr>
        <w:rPr>
          <w:sz w:val="20"/>
          <w:szCs w:val="20"/>
          <w:lang w:val="en-GB"/>
        </w:rPr>
      </w:pPr>
    </w:p>
    <w:p w:rsidR="00523F57" w:rsidRPr="008D01BD" w:rsidRDefault="00523F57" w:rsidP="00523F57">
      <w:pPr>
        <w:rPr>
          <w:sz w:val="20"/>
          <w:szCs w:val="20"/>
          <w:lang w:val="en-GB"/>
        </w:rPr>
      </w:pPr>
    </w:p>
    <w:p w:rsidR="00523F57" w:rsidRPr="008D01BD" w:rsidRDefault="00523F57" w:rsidP="00523F5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GB"/>
        </w:rPr>
      </w:pPr>
    </w:p>
    <w:p w:rsidR="005003CF" w:rsidRPr="008D01BD" w:rsidRDefault="005003CF" w:rsidP="005003CF">
      <w:pPr>
        <w:rPr>
          <w:bCs/>
          <w:color w:val="000000" w:themeColor="text1"/>
          <w:sz w:val="20"/>
          <w:szCs w:val="20"/>
          <w:lang w:val="en-GB"/>
        </w:rPr>
      </w:pPr>
    </w:p>
    <w:p w:rsidR="00AE4412" w:rsidRPr="008D01BD" w:rsidRDefault="008D01BD" w:rsidP="005003CF">
      <w:pPr>
        <w:rPr>
          <w:bCs/>
          <w:color w:val="000000" w:themeColor="text1"/>
          <w:sz w:val="20"/>
          <w:szCs w:val="20"/>
          <w:lang w:val="en-GB"/>
        </w:rPr>
      </w:pPr>
      <w:r w:rsidRPr="008D01BD">
        <w:rPr>
          <w:sz w:val="20"/>
          <w:szCs w:val="20"/>
          <w:lang w:val="en-GB"/>
        </w:rPr>
        <w:t>*</w:t>
      </w:r>
      <w:r>
        <w:rPr>
          <w:sz w:val="20"/>
          <w:szCs w:val="20"/>
          <w:lang/>
        </w:rPr>
        <w:t xml:space="preserve"> </w:t>
      </w:r>
      <w:r w:rsidRPr="008D01BD">
        <w:rPr>
          <w:color w:val="000000" w:themeColor="text1"/>
          <w:sz w:val="20"/>
          <w:szCs w:val="20"/>
          <w:lang/>
        </w:rPr>
        <w:t>According to the schedule</w:t>
      </w:r>
      <w:r>
        <w:rPr>
          <w:color w:val="000000" w:themeColor="text1"/>
          <w:sz w:val="20"/>
          <w:szCs w:val="20"/>
          <w:lang/>
        </w:rPr>
        <w:t xml:space="preserve"> of </w:t>
      </w:r>
      <w:r w:rsidRPr="008D01BD">
        <w:rPr>
          <w:color w:val="000000" w:themeColor="text1"/>
          <w:sz w:val="20"/>
          <w:szCs w:val="20"/>
          <w:lang/>
        </w:rPr>
        <w:t xml:space="preserve">Department for </w:t>
      </w:r>
      <w:r>
        <w:rPr>
          <w:color w:val="000000" w:themeColor="text1"/>
          <w:sz w:val="20"/>
          <w:szCs w:val="20"/>
          <w:lang/>
        </w:rPr>
        <w:t>Nuclear medicine</w:t>
      </w:r>
    </w:p>
    <w:p w:rsidR="001232DB" w:rsidRPr="001232DB" w:rsidRDefault="00F17806" w:rsidP="001232DB">
      <w:pPr>
        <w:jc w:val="center"/>
        <w:rPr>
          <w:b/>
          <w:bCs/>
          <w:color w:val="000000" w:themeColor="text1"/>
          <w:sz w:val="36"/>
          <w:szCs w:val="36"/>
          <w:lang w:val="en-GB"/>
        </w:rPr>
      </w:pPr>
      <w:hyperlink r:id="rId10" w:history="1">
        <w:r w:rsidR="001232DB" w:rsidRPr="001232DB">
          <w:rPr>
            <w:rStyle w:val="Hyperlink"/>
            <w:b/>
            <w:bCs/>
            <w:sz w:val="36"/>
            <w:szCs w:val="36"/>
            <w:lang w:val="en-GB"/>
          </w:rPr>
          <w:t>Schedule</w:t>
        </w:r>
      </w:hyperlink>
      <w:r w:rsidR="001232DB" w:rsidRPr="001232DB">
        <w:rPr>
          <w:rStyle w:val="Hyperlink"/>
          <w:b/>
          <w:bCs/>
          <w:sz w:val="36"/>
          <w:szCs w:val="36"/>
          <w:lang w:val="en-GB"/>
        </w:rPr>
        <w:t xml:space="preserve"> of classes and module tests</w:t>
      </w:r>
    </w:p>
    <w:p w:rsidR="00AE4412" w:rsidRPr="001232DB" w:rsidRDefault="00AE4412" w:rsidP="005003CF">
      <w:pPr>
        <w:rPr>
          <w:bCs/>
          <w:color w:val="000000" w:themeColor="text1"/>
          <w:sz w:val="20"/>
          <w:szCs w:val="20"/>
          <w:lang w:val="en-GB"/>
        </w:rPr>
        <w:sectPr w:rsidR="00AE4412" w:rsidRPr="001232DB" w:rsidSect="00002368"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9"/>
        <w:gridCol w:w="666"/>
        <w:gridCol w:w="10254"/>
        <w:gridCol w:w="3993"/>
      </w:tblGrid>
      <w:tr w:rsidR="00CC3BA3" w:rsidRPr="00F0227A" w:rsidTr="00C96275">
        <w:trPr>
          <w:cantSplit/>
          <w:trHeight w:val="510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BA3" w:rsidRPr="00F0227A" w:rsidRDefault="00CC3BA3" w:rsidP="000B58DA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n-GB"/>
              </w:rPr>
            </w:pPr>
          </w:p>
        </w:tc>
      </w:tr>
      <w:tr w:rsidR="00CC3BA3" w:rsidRPr="00C31683" w:rsidTr="008E52AB">
        <w:trPr>
          <w:cantSplit/>
          <w:trHeight w:val="510"/>
          <w:tblHeader/>
          <w:jc w:val="center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3BA3" w:rsidRPr="00C31683" w:rsidRDefault="001232DB" w:rsidP="000B58DA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week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3BA3" w:rsidRPr="00C31683" w:rsidRDefault="001232DB" w:rsidP="001232D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type</w:t>
            </w:r>
            <w:r w:rsidR="00CC3BA3" w:rsidRPr="00C31683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3BA3" w:rsidRPr="001232DB" w:rsidRDefault="001232DB" w:rsidP="001232DB">
            <w:pPr>
              <w:jc w:val="center"/>
              <w:rPr>
                <w:color w:val="000000" w:themeColor="text1"/>
                <w:lang w:val="en-GB"/>
              </w:rPr>
            </w:pPr>
            <w:r w:rsidRPr="001232DB">
              <w:rPr>
                <w:b/>
                <w:bCs/>
                <w:color w:val="000000" w:themeColor="text1"/>
                <w:lang w:val="en-GB"/>
              </w:rPr>
              <w:t>Method unit name</w:t>
            </w:r>
          </w:p>
        </w:tc>
        <w:tc>
          <w:tcPr>
            <w:tcW w:w="1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C3BA3" w:rsidRPr="00C31683" w:rsidRDefault="001232DB" w:rsidP="001232DB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Teacher</w:t>
            </w:r>
          </w:p>
        </w:tc>
      </w:tr>
      <w:tr w:rsidR="00637CF1" w:rsidRPr="00C31683" w:rsidTr="008E52AB">
        <w:trPr>
          <w:cantSplit/>
          <w:trHeight w:val="510"/>
          <w:jc w:val="center"/>
        </w:trPr>
        <w:tc>
          <w:tcPr>
            <w:tcW w:w="317" w:type="pct"/>
            <w:vMerge w:val="restart"/>
            <w:vAlign w:val="center"/>
          </w:tcPr>
          <w:p w:rsidR="00637CF1" w:rsidRPr="00C31683" w:rsidRDefault="00637CF1" w:rsidP="00637CF1">
            <w:pPr>
              <w:jc w:val="center"/>
              <w:rPr>
                <w:b/>
                <w:color w:val="000000" w:themeColor="text1"/>
              </w:rPr>
            </w:pPr>
            <w:r w:rsidRPr="00C31683">
              <w:rPr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209" w:type="pct"/>
            <w:vAlign w:val="center"/>
          </w:tcPr>
          <w:p w:rsidR="00637CF1" w:rsidRPr="00C31683" w:rsidRDefault="001232DB" w:rsidP="00637C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637CF1" w:rsidRPr="00C31683" w:rsidRDefault="008665DD" w:rsidP="00637CF1">
            <w:pPr>
              <w:rPr>
                <w:color w:val="000000" w:themeColor="text1"/>
                <w:sz w:val="22"/>
                <w:szCs w:val="22"/>
              </w:rPr>
            </w:pPr>
            <w:r w:rsidRPr="008665DD">
              <w:rPr>
                <w:color w:val="000000" w:themeColor="text1"/>
                <w:sz w:val="22"/>
                <w:szCs w:val="22"/>
              </w:rPr>
              <w:t>Radioligand binding</w:t>
            </w:r>
          </w:p>
        </w:tc>
        <w:tc>
          <w:tcPr>
            <w:tcW w:w="1254" w:type="pct"/>
            <w:vAlign w:val="center"/>
          </w:tcPr>
          <w:p w:rsidR="00637CF1" w:rsidRPr="008E52AB" w:rsidRDefault="00E16FDE" w:rsidP="00637CF1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637CF1" w:rsidRPr="00C31683" w:rsidTr="008E52AB">
        <w:trPr>
          <w:cantSplit/>
          <w:trHeight w:val="510"/>
          <w:jc w:val="center"/>
        </w:trPr>
        <w:tc>
          <w:tcPr>
            <w:tcW w:w="317" w:type="pct"/>
            <w:vMerge/>
            <w:vAlign w:val="center"/>
          </w:tcPr>
          <w:p w:rsidR="00637CF1" w:rsidRPr="00C31683" w:rsidRDefault="00637CF1" w:rsidP="00637C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637CF1" w:rsidRPr="00C31683" w:rsidRDefault="001232DB" w:rsidP="00637C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637CF1" w:rsidRPr="00C31683" w:rsidRDefault="008665DD" w:rsidP="00637CF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665DD">
              <w:rPr>
                <w:color w:val="000000" w:themeColor="text1"/>
                <w:sz w:val="22"/>
                <w:szCs w:val="22"/>
              </w:rPr>
              <w:t>Radioligand binding</w:t>
            </w:r>
          </w:p>
        </w:tc>
        <w:tc>
          <w:tcPr>
            <w:tcW w:w="1254" w:type="pct"/>
            <w:vAlign w:val="center"/>
          </w:tcPr>
          <w:p w:rsidR="00637CF1" w:rsidRPr="008E52AB" w:rsidRDefault="00E16FDE" w:rsidP="00637CF1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637CF1" w:rsidRPr="00C31683" w:rsidTr="008E52AB">
        <w:trPr>
          <w:cantSplit/>
          <w:trHeight w:val="471"/>
          <w:jc w:val="center"/>
        </w:trPr>
        <w:tc>
          <w:tcPr>
            <w:tcW w:w="317" w:type="pct"/>
            <w:vMerge/>
            <w:vAlign w:val="center"/>
          </w:tcPr>
          <w:p w:rsidR="00637CF1" w:rsidRPr="00C31683" w:rsidRDefault="00637CF1" w:rsidP="00637C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637CF1" w:rsidRPr="00C31683" w:rsidRDefault="001232DB" w:rsidP="00637C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637CF1" w:rsidRPr="00C31683" w:rsidRDefault="008665DD" w:rsidP="00637CF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665DD">
              <w:rPr>
                <w:color w:val="000000" w:themeColor="text1"/>
                <w:sz w:val="22"/>
                <w:szCs w:val="22"/>
              </w:rPr>
              <w:t>Receptor autoradiography.</w:t>
            </w:r>
          </w:p>
        </w:tc>
        <w:tc>
          <w:tcPr>
            <w:tcW w:w="1254" w:type="pct"/>
            <w:vAlign w:val="center"/>
          </w:tcPr>
          <w:p w:rsidR="00635CB4" w:rsidRPr="00E16FDE" w:rsidRDefault="00E16FDE" w:rsidP="00635CB4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Maja Savic</w:t>
            </w:r>
          </w:p>
          <w:p w:rsidR="00635CB4" w:rsidRPr="00E16FDE" w:rsidRDefault="00E16FDE" w:rsidP="00635CB4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Nevena Lazarevic</w:t>
            </w:r>
          </w:p>
          <w:p w:rsidR="00637CF1" w:rsidRPr="008E52AB" w:rsidRDefault="00E16FDE" w:rsidP="00635CB4">
            <w:pPr>
              <w:rPr>
                <w:color w:val="000000" w:themeColor="text1"/>
                <w:sz w:val="22"/>
                <w:szCs w:val="16"/>
              </w:rPr>
            </w:pPr>
            <w:r>
              <w:rPr>
                <w:color w:val="000000"/>
                <w:sz w:val="22"/>
                <w:szCs w:val="18"/>
              </w:rPr>
              <w:t>Jelena Terzic</w:t>
            </w:r>
          </w:p>
        </w:tc>
      </w:tr>
      <w:tr w:rsidR="001232DB" w:rsidRPr="00C31683" w:rsidTr="008E52AB">
        <w:trPr>
          <w:cantSplit/>
          <w:trHeight w:val="510"/>
          <w:jc w:val="center"/>
        </w:trPr>
        <w:tc>
          <w:tcPr>
            <w:tcW w:w="317" w:type="pct"/>
            <w:vMerge w:val="restar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  <w:sz w:val="28"/>
              </w:rPr>
            </w:pPr>
            <w:r w:rsidRPr="00C31683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1232DB" w:rsidRPr="00C31683" w:rsidRDefault="001232DB" w:rsidP="001232DB">
            <w:pPr>
              <w:rPr>
                <w:color w:val="000000" w:themeColor="text1"/>
              </w:rPr>
            </w:pPr>
            <w:r w:rsidRPr="008665DD">
              <w:rPr>
                <w:color w:val="000000" w:themeColor="text1"/>
                <w:sz w:val="22"/>
                <w:szCs w:val="22"/>
              </w:rPr>
              <w:t>Radioligand binding</w:t>
            </w:r>
          </w:p>
        </w:tc>
        <w:tc>
          <w:tcPr>
            <w:tcW w:w="1254" w:type="pct"/>
            <w:vAlign w:val="center"/>
          </w:tcPr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1232DB" w:rsidRPr="00C31683" w:rsidTr="008E52AB">
        <w:trPr>
          <w:cantSplit/>
          <w:trHeight w:val="510"/>
          <w:jc w:val="center"/>
        </w:trPr>
        <w:tc>
          <w:tcPr>
            <w:tcW w:w="317" w:type="pct"/>
            <w:vMerge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1232DB" w:rsidRPr="00C31683" w:rsidRDefault="001232DB" w:rsidP="001232DB">
            <w:pPr>
              <w:rPr>
                <w:color w:val="000000" w:themeColor="text1"/>
              </w:rPr>
            </w:pPr>
            <w:r w:rsidRPr="008665DD">
              <w:rPr>
                <w:color w:val="000000" w:themeColor="text1"/>
                <w:sz w:val="22"/>
                <w:szCs w:val="22"/>
              </w:rPr>
              <w:t>Radioligand binding</w:t>
            </w:r>
          </w:p>
        </w:tc>
        <w:tc>
          <w:tcPr>
            <w:tcW w:w="1254" w:type="pct"/>
            <w:vAlign w:val="center"/>
          </w:tcPr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1232DB" w:rsidRPr="00C31683" w:rsidTr="008E52AB">
        <w:trPr>
          <w:cantSplit/>
          <w:trHeight w:val="353"/>
          <w:jc w:val="center"/>
        </w:trPr>
        <w:tc>
          <w:tcPr>
            <w:tcW w:w="317" w:type="pct"/>
            <w:vMerge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1232DB" w:rsidRPr="00C31683" w:rsidRDefault="001232DB" w:rsidP="001232DB">
            <w:pPr>
              <w:rPr>
                <w:color w:val="000000" w:themeColor="text1"/>
                <w:sz w:val="22"/>
                <w:szCs w:val="22"/>
              </w:rPr>
            </w:pPr>
            <w:r w:rsidRPr="008665DD">
              <w:rPr>
                <w:color w:val="000000" w:themeColor="text1"/>
                <w:sz w:val="22"/>
                <w:szCs w:val="22"/>
              </w:rPr>
              <w:t>Analyzing Radioligand Binding Data.</w:t>
            </w:r>
          </w:p>
        </w:tc>
        <w:tc>
          <w:tcPr>
            <w:tcW w:w="1254" w:type="pct"/>
            <w:vAlign w:val="center"/>
          </w:tcPr>
          <w:p w:rsidR="001232DB" w:rsidRPr="00E16FDE" w:rsidRDefault="00E16FDE" w:rsidP="001232DB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Maja Savic</w:t>
            </w:r>
          </w:p>
          <w:p w:rsidR="001232DB" w:rsidRPr="00E16FDE" w:rsidRDefault="00E16FDE" w:rsidP="001232DB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Nevena Lazarevic</w:t>
            </w:r>
          </w:p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18"/>
              </w:rPr>
              <w:t>Jelena Terzic</w:t>
            </w:r>
          </w:p>
        </w:tc>
      </w:tr>
      <w:tr w:rsidR="001232DB" w:rsidRPr="00C31683" w:rsidTr="008E52AB">
        <w:trPr>
          <w:cantSplit/>
          <w:trHeight w:val="510"/>
          <w:jc w:val="center"/>
        </w:trPr>
        <w:tc>
          <w:tcPr>
            <w:tcW w:w="317" w:type="pct"/>
            <w:vMerge w:val="restar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  <w:sz w:val="28"/>
              </w:rPr>
            </w:pPr>
            <w:r w:rsidRPr="00C31683">
              <w:rPr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1232DB" w:rsidRPr="00C31683" w:rsidRDefault="001232DB" w:rsidP="001232DB">
            <w:pPr>
              <w:rPr>
                <w:color w:val="000000" w:themeColor="text1"/>
                <w:sz w:val="22"/>
                <w:szCs w:val="22"/>
              </w:rPr>
            </w:pPr>
            <w:r w:rsidRPr="008665DD">
              <w:rPr>
                <w:color w:val="000000" w:themeColor="text1"/>
                <w:sz w:val="22"/>
                <w:szCs w:val="22"/>
              </w:rPr>
              <w:t>Radioligand binding</w:t>
            </w:r>
          </w:p>
        </w:tc>
        <w:tc>
          <w:tcPr>
            <w:tcW w:w="1254" w:type="pct"/>
            <w:vAlign w:val="center"/>
          </w:tcPr>
          <w:p w:rsidR="001232DB" w:rsidRPr="008E52AB" w:rsidRDefault="00E16FDE" w:rsidP="001232D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1232DB" w:rsidRPr="00C31683" w:rsidTr="008E52AB">
        <w:trPr>
          <w:cantSplit/>
          <w:trHeight w:val="510"/>
          <w:jc w:val="center"/>
        </w:trPr>
        <w:tc>
          <w:tcPr>
            <w:tcW w:w="317" w:type="pct"/>
            <w:vMerge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1232DB" w:rsidRPr="00C31683" w:rsidRDefault="001232DB" w:rsidP="001232D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665DD">
              <w:rPr>
                <w:color w:val="000000" w:themeColor="text1"/>
                <w:sz w:val="22"/>
                <w:szCs w:val="22"/>
              </w:rPr>
              <w:t>Radioligand binding</w:t>
            </w:r>
          </w:p>
        </w:tc>
        <w:tc>
          <w:tcPr>
            <w:tcW w:w="1254" w:type="pct"/>
            <w:vAlign w:val="center"/>
          </w:tcPr>
          <w:p w:rsidR="001232DB" w:rsidRPr="008E52AB" w:rsidRDefault="00E16FDE" w:rsidP="001232D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1232DB" w:rsidRPr="00C31683" w:rsidTr="008E52AB">
        <w:trPr>
          <w:cantSplit/>
          <w:trHeight w:val="661"/>
          <w:jc w:val="center"/>
        </w:trPr>
        <w:tc>
          <w:tcPr>
            <w:tcW w:w="317" w:type="pct"/>
            <w:vMerge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1232DB" w:rsidRPr="008665DD" w:rsidRDefault="001232DB" w:rsidP="001232DB">
            <w:pPr>
              <w:autoSpaceDE w:val="0"/>
              <w:autoSpaceDN w:val="0"/>
              <w:adjustRightInd w:val="0"/>
              <w:rPr>
                <w:color w:val="000000" w:themeColor="text1"/>
                <w:kern w:val="22"/>
                <w:sz w:val="22"/>
                <w:szCs w:val="22"/>
                <w:lang w:val="en-GB"/>
              </w:rPr>
            </w:pPr>
            <w:r w:rsidRPr="008665DD">
              <w:rPr>
                <w:color w:val="000000" w:themeColor="text1"/>
                <w:kern w:val="22"/>
                <w:sz w:val="22"/>
                <w:szCs w:val="22"/>
                <w:lang w:val="en-GB"/>
              </w:rPr>
              <w:t xml:space="preserve">Determination of radioligand specific activity </w:t>
            </w:r>
            <w:r>
              <w:rPr>
                <w:color w:val="000000" w:themeColor="text1"/>
                <w:kern w:val="22"/>
                <w:sz w:val="22"/>
                <w:szCs w:val="22"/>
                <w:lang w:val="en-GB"/>
              </w:rPr>
              <w:t>and amounts of the radioligand.</w:t>
            </w:r>
          </w:p>
        </w:tc>
        <w:tc>
          <w:tcPr>
            <w:tcW w:w="1254" w:type="pct"/>
            <w:vAlign w:val="center"/>
          </w:tcPr>
          <w:p w:rsidR="001232DB" w:rsidRPr="00E16FDE" w:rsidRDefault="00E16FDE" w:rsidP="001232DB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Maja Savic</w:t>
            </w:r>
          </w:p>
          <w:p w:rsidR="001232DB" w:rsidRPr="00E16FDE" w:rsidRDefault="00E16FDE" w:rsidP="001232DB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Nevena Lazarevic</w:t>
            </w:r>
          </w:p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18"/>
              </w:rPr>
              <w:t>Jelena Terzic</w:t>
            </w:r>
          </w:p>
        </w:tc>
      </w:tr>
      <w:tr w:rsidR="001232DB" w:rsidRPr="00C31683" w:rsidTr="001232DB">
        <w:trPr>
          <w:cantSplit/>
          <w:trHeight w:val="510"/>
          <w:jc w:val="center"/>
        </w:trPr>
        <w:tc>
          <w:tcPr>
            <w:tcW w:w="317" w:type="pct"/>
            <w:vMerge w:val="restar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  <w:sz w:val="28"/>
              </w:rPr>
            </w:pPr>
            <w:r w:rsidRPr="00C31683">
              <w:rPr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</w:tcPr>
          <w:p w:rsidR="001232DB" w:rsidRDefault="001232DB" w:rsidP="001232DB">
            <w:pPr>
              <w:rPr>
                <w:color w:val="000000" w:themeColor="text1"/>
                <w:sz w:val="22"/>
                <w:szCs w:val="22"/>
              </w:rPr>
            </w:pPr>
          </w:p>
          <w:p w:rsidR="001232DB" w:rsidRPr="00C31683" w:rsidRDefault="001232DB" w:rsidP="001232DB">
            <w:pPr>
              <w:rPr>
                <w:color w:val="000000" w:themeColor="text1"/>
                <w:sz w:val="22"/>
                <w:szCs w:val="22"/>
              </w:rPr>
            </w:pPr>
            <w:r w:rsidRPr="00491962">
              <w:rPr>
                <w:color w:val="000000" w:themeColor="text1"/>
                <w:sz w:val="22"/>
                <w:szCs w:val="22"/>
              </w:rPr>
              <w:t>Radioligand binding</w:t>
            </w:r>
          </w:p>
        </w:tc>
        <w:tc>
          <w:tcPr>
            <w:tcW w:w="1254" w:type="pct"/>
            <w:vAlign w:val="center"/>
          </w:tcPr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  <w:lang w:val="en-US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1232DB" w:rsidRPr="00C31683" w:rsidTr="001232DB">
        <w:trPr>
          <w:cantSplit/>
          <w:trHeight w:val="510"/>
          <w:jc w:val="center"/>
        </w:trPr>
        <w:tc>
          <w:tcPr>
            <w:tcW w:w="317" w:type="pct"/>
            <w:vMerge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</w:tcPr>
          <w:p w:rsidR="001232DB" w:rsidRDefault="001232DB" w:rsidP="001232D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1232DB" w:rsidRPr="00C31683" w:rsidRDefault="001232DB" w:rsidP="001232D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91962">
              <w:rPr>
                <w:color w:val="000000" w:themeColor="text1"/>
                <w:sz w:val="22"/>
                <w:szCs w:val="22"/>
              </w:rPr>
              <w:t>Radioligand binding</w:t>
            </w:r>
          </w:p>
        </w:tc>
        <w:tc>
          <w:tcPr>
            <w:tcW w:w="1254" w:type="pct"/>
            <w:vAlign w:val="center"/>
          </w:tcPr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1232DB" w:rsidRPr="00C31683" w:rsidTr="008E52AB">
        <w:trPr>
          <w:cantSplit/>
          <w:trHeight w:val="657"/>
          <w:jc w:val="center"/>
        </w:trPr>
        <w:tc>
          <w:tcPr>
            <w:tcW w:w="317" w:type="pct"/>
            <w:vMerge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1232DB" w:rsidRPr="008665DD" w:rsidRDefault="001232DB" w:rsidP="001232D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8665DD">
              <w:rPr>
                <w:color w:val="000000" w:themeColor="text1"/>
                <w:sz w:val="22"/>
                <w:szCs w:val="22"/>
                <w:lang w:val="en-GB"/>
              </w:rPr>
              <w:t>Imidazoline receptors and their ligands.</w:t>
            </w:r>
          </w:p>
        </w:tc>
        <w:tc>
          <w:tcPr>
            <w:tcW w:w="1254" w:type="pct"/>
            <w:vAlign w:val="center"/>
          </w:tcPr>
          <w:p w:rsidR="001232DB" w:rsidRPr="00E16FDE" w:rsidRDefault="00E16FDE" w:rsidP="001232DB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Maja Savic</w:t>
            </w:r>
          </w:p>
          <w:p w:rsidR="001232DB" w:rsidRPr="00E16FDE" w:rsidRDefault="00E16FDE" w:rsidP="001232DB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Nevena Lazarevic</w:t>
            </w:r>
          </w:p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18"/>
              </w:rPr>
              <w:t>Jelena Terzic</w:t>
            </w:r>
          </w:p>
        </w:tc>
      </w:tr>
      <w:tr w:rsidR="001232DB" w:rsidRPr="008665DD" w:rsidTr="008E52AB">
        <w:trPr>
          <w:cantSplit/>
          <w:trHeight w:val="454"/>
          <w:jc w:val="center"/>
        </w:trPr>
        <w:tc>
          <w:tcPr>
            <w:tcW w:w="317" w:type="pct"/>
            <w:vMerge w:val="restar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</w:rPr>
            </w:pPr>
            <w:r w:rsidRPr="00C31683">
              <w:rPr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1232DB" w:rsidRPr="008665DD" w:rsidRDefault="001232DB" w:rsidP="001232D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8665DD">
              <w:rPr>
                <w:color w:val="000000" w:themeColor="text1"/>
                <w:sz w:val="22"/>
                <w:szCs w:val="22"/>
                <w:lang w:val="en-GB"/>
              </w:rPr>
              <w:t>Radiopharmaceut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icals and radiolabeling methods. </w:t>
            </w:r>
            <w:r w:rsidRPr="008665DD">
              <w:rPr>
                <w:color w:val="000000" w:themeColor="text1"/>
                <w:sz w:val="22"/>
                <w:szCs w:val="22"/>
                <w:lang w:val="en-GB"/>
              </w:rPr>
              <w:t>Characteristics of specific radiopharmaceuticals</w:t>
            </w:r>
          </w:p>
          <w:p w:rsidR="001232DB" w:rsidRPr="008665DD" w:rsidRDefault="001232DB" w:rsidP="001232DB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54" w:type="pct"/>
            <w:vAlign w:val="center"/>
          </w:tcPr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  <w:lang w:val="en-US"/>
              </w:rPr>
            </w:pPr>
            <w:r w:rsidRPr="00E16FDE"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1232DB" w:rsidRPr="00C31683" w:rsidTr="008E52AB">
        <w:trPr>
          <w:cantSplit/>
          <w:trHeight w:val="454"/>
          <w:jc w:val="center"/>
        </w:trPr>
        <w:tc>
          <w:tcPr>
            <w:tcW w:w="317" w:type="pct"/>
            <w:vMerge/>
            <w:vAlign w:val="center"/>
          </w:tcPr>
          <w:p w:rsidR="001232DB" w:rsidRPr="008665DD" w:rsidRDefault="001232DB" w:rsidP="001232DB">
            <w:pPr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1232DB" w:rsidRPr="008665DD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1232DB" w:rsidRPr="008665DD" w:rsidRDefault="001232DB" w:rsidP="001232D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Radiolabeling methods</w:t>
            </w:r>
            <w:r>
              <w:rPr>
                <w:color w:val="000000" w:themeColor="text1"/>
                <w:sz w:val="22"/>
                <w:szCs w:val="22"/>
                <w:lang/>
              </w:rPr>
              <w:t xml:space="preserve">; </w:t>
            </w:r>
            <w:r w:rsidRPr="008665DD">
              <w:rPr>
                <w:color w:val="000000" w:themeColor="text1"/>
                <w:sz w:val="22"/>
                <w:szCs w:val="22"/>
                <w:lang w:val="en-GB"/>
              </w:rPr>
              <w:t xml:space="preserve">Characteristics of specific radiopharmaceuticals </w:t>
            </w:r>
          </w:p>
          <w:p w:rsidR="001232DB" w:rsidRPr="008665DD" w:rsidRDefault="001232DB" w:rsidP="001232D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54" w:type="pct"/>
            <w:vAlign w:val="center"/>
          </w:tcPr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</w:rPr>
            </w:pPr>
            <w:r w:rsidRPr="00E16FDE">
              <w:rPr>
                <w:color w:val="000000" w:themeColor="text1"/>
                <w:sz w:val="22"/>
                <w:szCs w:val="20"/>
                <w:lang/>
              </w:rPr>
              <w:t>Prof. Slobodan Novokmet</w:t>
            </w:r>
          </w:p>
        </w:tc>
      </w:tr>
      <w:tr w:rsidR="001232DB" w:rsidRPr="00C31683" w:rsidTr="008E52AB">
        <w:trPr>
          <w:cantSplit/>
          <w:trHeight w:val="811"/>
          <w:jc w:val="center"/>
        </w:trPr>
        <w:tc>
          <w:tcPr>
            <w:tcW w:w="317" w:type="pct"/>
            <w:vMerge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1232DB" w:rsidRPr="008665DD" w:rsidRDefault="001232DB" w:rsidP="001232D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8665DD">
              <w:rPr>
                <w:color w:val="000000" w:themeColor="text1"/>
                <w:sz w:val="22"/>
                <w:szCs w:val="22"/>
                <w:lang w:val="en-GB"/>
              </w:rPr>
              <w:t>Methods of labeling with radioactive iodine;</w:t>
            </w:r>
            <w:r>
              <w:rPr>
                <w:color w:val="000000" w:themeColor="text1"/>
                <w:sz w:val="22"/>
                <w:szCs w:val="22"/>
                <w:lang/>
              </w:rPr>
              <w:t xml:space="preserve"> </w:t>
            </w:r>
            <w:r w:rsidRPr="008665DD">
              <w:rPr>
                <w:color w:val="000000" w:themeColor="text1"/>
                <w:sz w:val="22"/>
                <w:szCs w:val="22"/>
                <w:lang w:val="en-GB"/>
              </w:rPr>
              <w:t>Characteristics of radiopharmaceuticals labeled with technetium</w:t>
            </w:r>
          </w:p>
        </w:tc>
        <w:tc>
          <w:tcPr>
            <w:tcW w:w="1254" w:type="pct"/>
            <w:vAlign w:val="center"/>
          </w:tcPr>
          <w:p w:rsidR="001232DB" w:rsidRPr="00E16FDE" w:rsidRDefault="00E16FDE" w:rsidP="001232DB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Maja Savic</w:t>
            </w:r>
          </w:p>
          <w:p w:rsidR="001232DB" w:rsidRPr="00E16FDE" w:rsidRDefault="00E16FDE" w:rsidP="001232DB">
            <w:pPr>
              <w:rPr>
                <w:color w:val="000000"/>
                <w:sz w:val="22"/>
                <w:szCs w:val="18"/>
              </w:rPr>
            </w:pPr>
            <w:r w:rsidRPr="00E16FDE">
              <w:rPr>
                <w:color w:val="000000"/>
                <w:sz w:val="22"/>
                <w:szCs w:val="18"/>
              </w:rPr>
              <w:t>TA Nevena Lazarevic</w:t>
            </w:r>
          </w:p>
          <w:p w:rsidR="001232DB" w:rsidRPr="008E52AB" w:rsidRDefault="00E16FDE" w:rsidP="001232DB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18"/>
              </w:rPr>
              <w:t>Jelena Terzic</w:t>
            </w:r>
          </w:p>
        </w:tc>
      </w:tr>
      <w:tr w:rsidR="001232DB" w:rsidRPr="00E16FDE" w:rsidTr="008E52AB">
        <w:trPr>
          <w:cantSplit/>
          <w:trHeight w:val="454"/>
          <w:jc w:val="center"/>
        </w:trPr>
        <w:tc>
          <w:tcPr>
            <w:tcW w:w="317" w:type="pct"/>
            <w:vMerge w:val="restar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  <w:sz w:val="28"/>
              </w:rPr>
            </w:pPr>
            <w:r w:rsidRPr="00C31683">
              <w:rPr>
                <w:b/>
                <w:color w:val="000000" w:themeColor="text1"/>
                <w:sz w:val="28"/>
              </w:rPr>
              <w:t>6</w:t>
            </w: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1232DB" w:rsidRPr="00B65D29" w:rsidRDefault="00F0227A" w:rsidP="001232D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Biophysical basis of diagnostic and therapeutic procedures. Imaging systems in nuclear medicine</w:t>
            </w:r>
          </w:p>
        </w:tc>
        <w:tc>
          <w:tcPr>
            <w:tcW w:w="1254" w:type="pct"/>
            <w:vAlign w:val="center"/>
          </w:tcPr>
          <w:p w:rsidR="001232DB" w:rsidRPr="00E16FDE" w:rsidRDefault="001E35C7" w:rsidP="001232DB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 xml:space="preserve">Asoc </w:t>
            </w:r>
            <w:r w:rsidR="001232DB" w:rsidRPr="001232DB">
              <w:rPr>
                <w:color w:val="000000" w:themeColor="text1"/>
                <w:sz w:val="22"/>
                <w:szCs w:val="20"/>
                <w:lang w:val="sr-Cyrl-CS"/>
              </w:rPr>
              <w:t>Prof. Dr Vladimir Vukomanović (replacement Asst. Prof. Dr Vesna Ignjatović</w:t>
            </w:r>
            <w:r w:rsidR="001232DB" w:rsidRPr="00CE1F72">
              <w:rPr>
                <w:color w:val="000000" w:themeColor="text1"/>
                <w:sz w:val="22"/>
                <w:szCs w:val="20"/>
                <w:lang w:val="sr-Cyrl-CS"/>
              </w:rPr>
              <w:t>)</w:t>
            </w:r>
          </w:p>
        </w:tc>
      </w:tr>
      <w:tr w:rsidR="001232DB" w:rsidRPr="00F0227A" w:rsidTr="008E52AB">
        <w:trPr>
          <w:cantSplit/>
          <w:trHeight w:val="454"/>
          <w:jc w:val="center"/>
        </w:trPr>
        <w:tc>
          <w:tcPr>
            <w:tcW w:w="317" w:type="pct"/>
            <w:vMerge/>
            <w:vAlign w:val="center"/>
          </w:tcPr>
          <w:p w:rsidR="001232DB" w:rsidRPr="00E16FDE" w:rsidRDefault="001232DB" w:rsidP="001232D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1232DB" w:rsidRPr="00B65D29" w:rsidRDefault="00F0227A" w:rsidP="00F0227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B</w:t>
            </w:r>
            <w:r w:rsidR="00B65D29" w:rsidRPr="00B65D29">
              <w:rPr>
                <w:color w:val="000000" w:themeColor="text1"/>
                <w:sz w:val="22"/>
                <w:szCs w:val="22"/>
                <w:lang w:val="en-GB"/>
              </w:rPr>
              <w:t>iophysical basis of diagnostic and therapeutic procedures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. I</w:t>
            </w:r>
            <w:r w:rsidRPr="00B65D29">
              <w:rPr>
                <w:color w:val="000000" w:themeColor="text1"/>
                <w:sz w:val="22"/>
                <w:szCs w:val="22"/>
                <w:lang w:val="en-GB"/>
              </w:rPr>
              <w:t>maging systems in nuclear medicine</w:t>
            </w:r>
          </w:p>
        </w:tc>
        <w:tc>
          <w:tcPr>
            <w:tcW w:w="1254" w:type="pct"/>
            <w:vAlign w:val="center"/>
          </w:tcPr>
          <w:p w:rsidR="001232DB" w:rsidRPr="00F0227A" w:rsidRDefault="001E35C7" w:rsidP="001232DB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 xml:space="preserve">Asoc </w:t>
            </w:r>
            <w:r w:rsidR="001232DB" w:rsidRPr="001232DB">
              <w:rPr>
                <w:color w:val="000000" w:themeColor="text1"/>
                <w:sz w:val="22"/>
                <w:szCs w:val="20"/>
                <w:lang w:val="sr-Cyrl-CS"/>
              </w:rPr>
              <w:t>Prof. Dr Vladimir Vukomanović (replacement Asst. Prof. Dr Vesna Ignjatović</w:t>
            </w:r>
          </w:p>
        </w:tc>
      </w:tr>
      <w:tr w:rsidR="001232DB" w:rsidRPr="00F0227A" w:rsidTr="008E52AB">
        <w:trPr>
          <w:cantSplit/>
          <w:trHeight w:val="853"/>
          <w:jc w:val="center"/>
        </w:trPr>
        <w:tc>
          <w:tcPr>
            <w:tcW w:w="317" w:type="pct"/>
            <w:vMerge/>
            <w:vAlign w:val="center"/>
          </w:tcPr>
          <w:p w:rsidR="001232DB" w:rsidRPr="00F0227A" w:rsidRDefault="001232DB" w:rsidP="001232D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1232DB" w:rsidRPr="00F0227A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F0227A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P</w:t>
            </w:r>
          </w:p>
        </w:tc>
        <w:tc>
          <w:tcPr>
            <w:tcW w:w="3220" w:type="pct"/>
            <w:vAlign w:val="center"/>
          </w:tcPr>
          <w:p w:rsidR="001232DB" w:rsidRPr="00B65D29" w:rsidRDefault="00F0227A" w:rsidP="00F0227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Introduction to the basic characteristics of instruments for detecting and measuring radioactivity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1254" w:type="pct"/>
            <w:vAlign w:val="center"/>
          </w:tcPr>
          <w:p w:rsidR="00E16FDE" w:rsidRDefault="001232DB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</w:t>
            </w:r>
          </w:p>
          <w:p w:rsidR="001232DB" w:rsidRPr="001232DB" w:rsidRDefault="001E35C7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 xml:space="preserve">Asoc </w:t>
            </w:r>
            <w:r w:rsidR="001232DB"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Prof. Dr Vladimir Vukomanović </w:t>
            </w:r>
          </w:p>
          <w:p w:rsidR="001232DB" w:rsidRPr="005D26AB" w:rsidRDefault="001232DB" w:rsidP="001232DB">
            <w:pPr>
              <w:rPr>
                <w:color w:val="000000" w:themeColor="text1"/>
                <w:sz w:val="22"/>
                <w:szCs w:val="20"/>
                <w:lang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1232DB" w:rsidRPr="00E16FDE" w:rsidTr="001232DB">
        <w:trPr>
          <w:cantSplit/>
          <w:trHeight w:val="454"/>
          <w:jc w:val="center"/>
        </w:trPr>
        <w:tc>
          <w:tcPr>
            <w:tcW w:w="317" w:type="pct"/>
            <w:vMerge w:val="restar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  <w:sz w:val="28"/>
              </w:rPr>
            </w:pPr>
            <w:r w:rsidRPr="00C31683">
              <w:rPr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F0227A" w:rsidRPr="00F0227A" w:rsidRDefault="00F0227A" w:rsidP="00F0227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 xml:space="preserve">Basic principles of work in nuclear medical facilities. </w:t>
            </w:r>
          </w:p>
          <w:p w:rsidR="001232DB" w:rsidRPr="00F0227A" w:rsidRDefault="00F0227A" w:rsidP="00F0227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Introduction to the work of a pharmacist in nuclear medicine.</w:t>
            </w:r>
          </w:p>
        </w:tc>
        <w:tc>
          <w:tcPr>
            <w:tcW w:w="1254" w:type="pct"/>
          </w:tcPr>
          <w:p w:rsidR="001232DB" w:rsidRPr="001E35C7" w:rsidRDefault="001E35C7" w:rsidP="001232D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1E35C7">
              <w:rPr>
                <w:color w:val="000000" w:themeColor="text1"/>
                <w:sz w:val="22"/>
                <w:szCs w:val="22"/>
                <w:lang w:val="en-GB"/>
              </w:rPr>
              <w:t xml:space="preserve">ASoc </w:t>
            </w:r>
            <w:r w:rsidR="001232DB" w:rsidRPr="001E35C7">
              <w:rPr>
                <w:color w:val="000000" w:themeColor="text1"/>
                <w:sz w:val="22"/>
                <w:szCs w:val="22"/>
                <w:lang w:val="en-GB"/>
              </w:rPr>
              <w:t xml:space="preserve">Prof. Dr Vladimir Vukomanović </w:t>
            </w:r>
            <w:r w:rsidR="001232DB" w:rsidRPr="001E35C7">
              <w:rPr>
                <w:color w:val="000000" w:themeColor="text1"/>
                <w:sz w:val="22"/>
                <w:szCs w:val="22"/>
                <w:lang w:val="sr-Cyrl-CS"/>
              </w:rPr>
              <w:t>(</w:t>
            </w:r>
            <w:r w:rsidR="001232DB" w:rsidRPr="001E35C7">
              <w:rPr>
                <w:color w:val="000000" w:themeColor="text1"/>
                <w:sz w:val="22"/>
                <w:szCs w:val="22"/>
                <w:lang w:val="en-GB"/>
              </w:rPr>
              <w:t>replacement Asst. Prof. Dr Vesna Ignjatović</w:t>
            </w:r>
          </w:p>
        </w:tc>
      </w:tr>
      <w:tr w:rsidR="001232DB" w:rsidRPr="00E16FDE" w:rsidTr="001232DB">
        <w:trPr>
          <w:cantSplit/>
          <w:trHeight w:val="454"/>
          <w:jc w:val="center"/>
        </w:trPr>
        <w:tc>
          <w:tcPr>
            <w:tcW w:w="317" w:type="pct"/>
            <w:vMerge/>
            <w:vAlign w:val="center"/>
          </w:tcPr>
          <w:p w:rsidR="001232DB" w:rsidRPr="00E16FDE" w:rsidRDefault="001232DB" w:rsidP="001232DB">
            <w:pPr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F0227A" w:rsidRPr="00F0227A" w:rsidRDefault="00F0227A" w:rsidP="00F0227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 xml:space="preserve">Basic principles of work in nuclear medical facilities. </w:t>
            </w:r>
          </w:p>
          <w:p w:rsidR="001232DB" w:rsidRPr="00F0227A" w:rsidRDefault="00F0227A" w:rsidP="00F0227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Introduction to the work of a pharmacist in nuclear medicine.</w:t>
            </w:r>
          </w:p>
        </w:tc>
        <w:tc>
          <w:tcPr>
            <w:tcW w:w="1254" w:type="pct"/>
          </w:tcPr>
          <w:p w:rsidR="001232DB" w:rsidRPr="001E35C7" w:rsidRDefault="001232DB" w:rsidP="001232D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1E35C7">
              <w:rPr>
                <w:color w:val="000000" w:themeColor="text1"/>
                <w:sz w:val="22"/>
                <w:szCs w:val="22"/>
                <w:lang w:val="en-GB"/>
              </w:rPr>
              <w:t xml:space="preserve">Prof. Dr Vladimir Vukomanović </w:t>
            </w:r>
            <w:r w:rsidRPr="001E35C7">
              <w:rPr>
                <w:color w:val="000000" w:themeColor="text1"/>
                <w:sz w:val="22"/>
                <w:szCs w:val="22"/>
                <w:lang w:val="sr-Cyrl-CS"/>
              </w:rPr>
              <w:t>(</w:t>
            </w:r>
            <w:r w:rsidRPr="001E35C7">
              <w:rPr>
                <w:color w:val="000000" w:themeColor="text1"/>
                <w:sz w:val="22"/>
                <w:szCs w:val="22"/>
                <w:lang w:val="en-GB"/>
              </w:rPr>
              <w:t>replacement Asst. Prof. Dr Vesna Ignjatović</w:t>
            </w:r>
          </w:p>
        </w:tc>
      </w:tr>
      <w:tr w:rsidR="001232DB" w:rsidRPr="00F0227A" w:rsidTr="001232DB">
        <w:trPr>
          <w:cantSplit/>
          <w:trHeight w:val="751"/>
          <w:jc w:val="center"/>
        </w:trPr>
        <w:tc>
          <w:tcPr>
            <w:tcW w:w="317" w:type="pct"/>
            <w:vMerge/>
            <w:tcBorders>
              <w:bottom w:val="single" w:sz="4" w:space="0" w:color="auto"/>
            </w:tcBorders>
            <w:vAlign w:val="center"/>
          </w:tcPr>
          <w:p w:rsidR="001232DB" w:rsidRPr="00E16FDE" w:rsidRDefault="001232DB" w:rsidP="001232DB">
            <w:pPr>
              <w:jc w:val="center"/>
              <w:rPr>
                <w:b/>
                <w:color w:val="000000" w:themeColor="text1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1232DB" w:rsidRPr="008E52AB" w:rsidRDefault="00F0227A" w:rsidP="00F0227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/>
              </w:rPr>
            </w:pPr>
            <w:r w:rsidRPr="00F0227A">
              <w:rPr>
                <w:sz w:val="22"/>
                <w:szCs w:val="22"/>
                <w:lang w:val="sr-Cyrl-CS"/>
              </w:rPr>
              <w:t>Introduction to the work of a pharmacist in nuclear medicine.</w:t>
            </w:r>
          </w:p>
        </w:tc>
        <w:tc>
          <w:tcPr>
            <w:tcW w:w="1254" w:type="pct"/>
            <w:vAlign w:val="center"/>
          </w:tcPr>
          <w:p w:rsidR="00E16FDE" w:rsidRPr="001E35C7" w:rsidRDefault="001232DB" w:rsidP="001232D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2"/>
                <w:lang w:val="sr-Cyrl-CS"/>
              </w:rPr>
              <w:t xml:space="preserve">Asst. Prof. Dr Vesna Ignjatović </w:t>
            </w:r>
          </w:p>
          <w:p w:rsidR="001232DB" w:rsidRPr="001E35C7" w:rsidRDefault="001232DB" w:rsidP="001232D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2"/>
                <w:lang w:val="sr-Cyrl-CS"/>
              </w:rPr>
              <w:t xml:space="preserve">Prof. Dr Vladimir Vukomanović </w:t>
            </w:r>
          </w:p>
          <w:p w:rsidR="001232DB" w:rsidRPr="001E35C7" w:rsidRDefault="001232DB" w:rsidP="001232D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2"/>
                <w:lang w:val="sr-Cyrl-CS"/>
              </w:rPr>
              <w:t>TA Katarina Vuleta Nedić</w:t>
            </w:r>
          </w:p>
        </w:tc>
      </w:tr>
      <w:tr w:rsidR="001232DB" w:rsidRPr="00F0227A" w:rsidTr="008E52AB">
        <w:trPr>
          <w:cantSplit/>
          <w:trHeight w:val="454"/>
          <w:jc w:val="center"/>
        </w:trPr>
        <w:tc>
          <w:tcPr>
            <w:tcW w:w="317" w:type="pct"/>
            <w:vMerge w:val="restar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  <w:sz w:val="28"/>
              </w:rPr>
            </w:pPr>
            <w:r w:rsidRPr="00C31683">
              <w:rPr>
                <w:b/>
                <w:color w:val="000000" w:themeColor="text1"/>
                <w:sz w:val="28"/>
              </w:rPr>
              <w:t>8</w:t>
            </w: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1232DB" w:rsidRPr="00F0227A" w:rsidRDefault="00F0227A" w:rsidP="00F0227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Obtaining radionuclides for medical use. Construction and principle of functioning of nuclear reactor, cyclotron, generator systems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  <w:tc>
          <w:tcPr>
            <w:tcW w:w="1254" w:type="pct"/>
            <w:vAlign w:val="center"/>
          </w:tcPr>
          <w:p w:rsidR="001232DB" w:rsidRPr="001E35C7" w:rsidRDefault="001232DB" w:rsidP="001232D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2"/>
                <w:lang w:val="sr-Cyrl-CS"/>
              </w:rPr>
              <w:t>Asst. Prof. Dr Vesna Ignjatović (replacement Prof. Dr Vladimir Vukomanović)</w:t>
            </w:r>
          </w:p>
        </w:tc>
      </w:tr>
      <w:tr w:rsidR="001232DB" w:rsidRPr="00F0227A" w:rsidTr="008E52AB">
        <w:trPr>
          <w:cantSplit/>
          <w:trHeight w:val="454"/>
          <w:jc w:val="center"/>
        </w:trPr>
        <w:tc>
          <w:tcPr>
            <w:tcW w:w="317" w:type="pct"/>
            <w:vMerge/>
            <w:vAlign w:val="center"/>
          </w:tcPr>
          <w:p w:rsidR="001232DB" w:rsidRPr="001232DB" w:rsidRDefault="001232DB" w:rsidP="001232DB">
            <w:pPr>
              <w:jc w:val="center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1232DB" w:rsidRPr="00F0227A" w:rsidRDefault="00F0227A" w:rsidP="00F0227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Obtaining radionuclides for medical use. Construction and principle of functioning of nuclear reacto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>r, cyclotron, generator systems</w:t>
            </w:r>
          </w:p>
        </w:tc>
        <w:tc>
          <w:tcPr>
            <w:tcW w:w="1254" w:type="pct"/>
            <w:vAlign w:val="center"/>
          </w:tcPr>
          <w:p w:rsidR="001232DB" w:rsidRPr="001E35C7" w:rsidRDefault="001232DB" w:rsidP="001232DB">
            <w:pPr>
              <w:rPr>
                <w:color w:val="000000" w:themeColor="text1"/>
                <w:sz w:val="22"/>
                <w:szCs w:val="22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2"/>
                <w:lang w:val="sr-Cyrl-CS"/>
              </w:rPr>
              <w:t>Asst. Prof. Dr Vesna Ignjatović (replacement Prof. Dr Vladimir Vukomanović)</w:t>
            </w:r>
          </w:p>
        </w:tc>
      </w:tr>
      <w:tr w:rsidR="001232DB" w:rsidRPr="00F0227A" w:rsidTr="001232DB">
        <w:trPr>
          <w:cantSplit/>
          <w:trHeight w:val="840"/>
          <w:jc w:val="center"/>
        </w:trPr>
        <w:tc>
          <w:tcPr>
            <w:tcW w:w="317" w:type="pct"/>
            <w:vMerge/>
            <w:tcBorders>
              <w:bottom w:val="single" w:sz="4" w:space="0" w:color="auto"/>
            </w:tcBorders>
            <w:vAlign w:val="center"/>
          </w:tcPr>
          <w:p w:rsidR="001232DB" w:rsidRPr="001232DB" w:rsidRDefault="001232DB" w:rsidP="001232DB">
            <w:pPr>
              <w:jc w:val="center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tcBorders>
              <w:bottom w:val="single" w:sz="4" w:space="0" w:color="auto"/>
            </w:tcBorders>
            <w:vAlign w:val="center"/>
          </w:tcPr>
          <w:p w:rsidR="001232DB" w:rsidRPr="00F0227A" w:rsidRDefault="00F0227A" w:rsidP="001232D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Introduction to working in a laminar flow chamber. Principle and working mechanism of radionuclide 99Mo-99mTc generators.</w:t>
            </w:r>
          </w:p>
        </w:tc>
        <w:tc>
          <w:tcPr>
            <w:tcW w:w="1254" w:type="pct"/>
            <w:vAlign w:val="center"/>
          </w:tcPr>
          <w:p w:rsidR="00E16FDE" w:rsidRDefault="001232DB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</w:t>
            </w:r>
          </w:p>
          <w:p w:rsidR="001232DB" w:rsidRPr="001232DB" w:rsidRDefault="001E35C7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 xml:space="preserve">Asoc </w:t>
            </w:r>
            <w:r w:rsidR="001232DB"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Prof. Dr Vladimir Vukomanović </w:t>
            </w:r>
          </w:p>
          <w:p w:rsidR="001232DB" w:rsidRPr="001232DB" w:rsidRDefault="001232DB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1232DB" w:rsidRPr="00E16FDE" w:rsidTr="008E52AB">
        <w:trPr>
          <w:cantSplit/>
          <w:trHeight w:val="624"/>
          <w:jc w:val="center"/>
        </w:trPr>
        <w:tc>
          <w:tcPr>
            <w:tcW w:w="317" w:type="pct"/>
            <w:vMerge w:val="restar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color w:val="000000" w:themeColor="text1"/>
                <w:sz w:val="28"/>
              </w:rPr>
            </w:pPr>
            <w:r w:rsidRPr="00C31683">
              <w:rPr>
                <w:b/>
                <w:color w:val="000000" w:themeColor="text1"/>
                <w:sz w:val="28"/>
              </w:rPr>
              <w:lastRenderedPageBreak/>
              <w:t>9</w:t>
            </w: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1232DB" w:rsidRPr="00F0227A" w:rsidRDefault="00F0227A" w:rsidP="00F0227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/>
              </w:rPr>
              <w:t xml:space="preserve">Technetium-99m labelling pharmaceuticals and labeling kits. Production and applications of 99mTc radiopharmaceuticals. Quality control of radiopharmaceuticals </w:t>
            </w:r>
          </w:p>
        </w:tc>
        <w:tc>
          <w:tcPr>
            <w:tcW w:w="1254" w:type="pct"/>
            <w:vAlign w:val="center"/>
          </w:tcPr>
          <w:p w:rsidR="001232DB" w:rsidRPr="00E16FDE" w:rsidRDefault="001E35C7" w:rsidP="001232DB">
            <w:pPr>
              <w:rPr>
                <w:color w:val="000000" w:themeColor="text1"/>
                <w:sz w:val="22"/>
                <w:szCs w:val="20"/>
                <w:lang w:val="en-GB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 xml:space="preserve">Asoc </w:t>
            </w:r>
            <w:r w:rsidR="001232DB" w:rsidRPr="001232DB">
              <w:rPr>
                <w:color w:val="000000" w:themeColor="text1"/>
                <w:sz w:val="22"/>
                <w:szCs w:val="20"/>
                <w:lang w:val="sr-Cyrl-CS"/>
              </w:rPr>
              <w:t>Prof. Dr Vladimir Vukomanović (replacement Asst. Prof. Dr Vesna Ignjatović</w:t>
            </w:r>
          </w:p>
        </w:tc>
      </w:tr>
      <w:tr w:rsidR="001232DB" w:rsidRPr="00E16FDE" w:rsidTr="008E52AB">
        <w:trPr>
          <w:cantSplit/>
          <w:trHeight w:val="624"/>
          <w:jc w:val="center"/>
        </w:trPr>
        <w:tc>
          <w:tcPr>
            <w:tcW w:w="317" w:type="pct"/>
            <w:vMerge/>
            <w:vAlign w:val="center"/>
          </w:tcPr>
          <w:p w:rsidR="001232DB" w:rsidRPr="00E16FDE" w:rsidRDefault="001232DB" w:rsidP="001232DB">
            <w:pPr>
              <w:jc w:val="center"/>
              <w:rPr>
                <w:b/>
                <w:color w:val="000000" w:themeColor="text1"/>
                <w:sz w:val="28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1232DB" w:rsidRPr="00F0227A" w:rsidRDefault="00F0227A" w:rsidP="00F0227A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/>
              </w:rPr>
              <w:t xml:space="preserve">Technetium-99m labelling pharmaceuticals and labeling kits. Production and applications of 99mTc radiopharmaceuticals. </w:t>
            </w: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Quality control of radiopharmaceuticals</w:t>
            </w:r>
          </w:p>
        </w:tc>
        <w:tc>
          <w:tcPr>
            <w:tcW w:w="1254" w:type="pct"/>
            <w:vAlign w:val="center"/>
          </w:tcPr>
          <w:p w:rsidR="001232DB" w:rsidRPr="00CE1F72" w:rsidRDefault="001E35C7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>
              <w:rPr>
                <w:color w:val="000000" w:themeColor="text1"/>
                <w:sz w:val="22"/>
                <w:szCs w:val="20"/>
                <w:lang/>
              </w:rPr>
              <w:t xml:space="preserve">Asoc </w:t>
            </w:r>
            <w:r w:rsidR="001232DB" w:rsidRPr="001232DB">
              <w:rPr>
                <w:color w:val="000000" w:themeColor="text1"/>
                <w:sz w:val="22"/>
                <w:szCs w:val="20"/>
                <w:lang w:val="sr-Cyrl-CS"/>
              </w:rPr>
              <w:t>Prof. Dr Vladimir Vukomanović (replacement Asst. Prof. Dr Vesna Ignjatović</w:t>
            </w:r>
          </w:p>
        </w:tc>
      </w:tr>
      <w:tr w:rsidR="001232DB" w:rsidRPr="00F0227A" w:rsidTr="008E52AB">
        <w:trPr>
          <w:cantSplit/>
          <w:trHeight w:val="624"/>
          <w:jc w:val="center"/>
        </w:trPr>
        <w:tc>
          <w:tcPr>
            <w:tcW w:w="317" w:type="pct"/>
            <w:vMerge/>
            <w:vAlign w:val="center"/>
          </w:tcPr>
          <w:p w:rsidR="001232DB" w:rsidRPr="00E16FDE" w:rsidRDefault="001232DB" w:rsidP="001232DB">
            <w:pPr>
              <w:jc w:val="center"/>
              <w:rPr>
                <w:b/>
                <w:color w:val="000000" w:themeColor="text1"/>
                <w:sz w:val="28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1232DB" w:rsidRPr="00C31683" w:rsidRDefault="001232DB" w:rsidP="001232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1232DB" w:rsidRPr="00F0227A" w:rsidRDefault="00F0227A" w:rsidP="00F0227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Procedure for working with radioactivity in the hot laboratory.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F0227A">
              <w:rPr>
                <w:color w:val="000000" w:themeColor="text1"/>
                <w:sz w:val="22"/>
                <w:szCs w:val="22"/>
                <w:lang w:val="en-GB"/>
              </w:rPr>
              <w:t>Methods of labeling radiopharmaceuticals. Quality control of radiopharmaceuticals.</w:t>
            </w:r>
          </w:p>
        </w:tc>
        <w:tc>
          <w:tcPr>
            <w:tcW w:w="1254" w:type="pct"/>
            <w:vAlign w:val="center"/>
          </w:tcPr>
          <w:p w:rsidR="00E16FDE" w:rsidRDefault="001232DB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</w:t>
            </w:r>
          </w:p>
          <w:p w:rsidR="001232DB" w:rsidRPr="001232DB" w:rsidRDefault="001E35C7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="001232DB"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Prof. Dr Vladimir Vukomanović </w:t>
            </w:r>
          </w:p>
          <w:p w:rsidR="001232DB" w:rsidRPr="001232DB" w:rsidRDefault="001232DB" w:rsidP="001232DB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B65D29" w:rsidRPr="00E16FDE" w:rsidTr="008E52AB">
        <w:trPr>
          <w:cantSplit/>
          <w:trHeight w:val="567"/>
          <w:jc w:val="center"/>
        </w:trPr>
        <w:tc>
          <w:tcPr>
            <w:tcW w:w="317" w:type="pct"/>
            <w:vMerge w:val="restart"/>
            <w:vAlign w:val="center"/>
          </w:tcPr>
          <w:p w:rsidR="00B65D29" w:rsidRPr="00F0227A" w:rsidRDefault="00B65D29" w:rsidP="00B65D29">
            <w:pPr>
              <w:jc w:val="center"/>
              <w:rPr>
                <w:b/>
                <w:color w:val="000000" w:themeColor="text1"/>
                <w:sz w:val="28"/>
                <w:lang w:val="en-GB"/>
              </w:rPr>
            </w:pPr>
            <w:r w:rsidRPr="00F0227A">
              <w:rPr>
                <w:b/>
                <w:color w:val="000000" w:themeColor="text1"/>
                <w:sz w:val="28"/>
                <w:lang w:val="en-GB"/>
              </w:rPr>
              <w:t>10</w:t>
            </w:r>
          </w:p>
        </w:tc>
        <w:tc>
          <w:tcPr>
            <w:tcW w:w="209" w:type="pct"/>
            <w:vAlign w:val="center"/>
          </w:tcPr>
          <w:p w:rsidR="00B65D29" w:rsidRPr="00F0227A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F0227A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L</w:t>
            </w:r>
          </w:p>
        </w:tc>
        <w:tc>
          <w:tcPr>
            <w:tcW w:w="3220" w:type="pct"/>
            <w:vAlign w:val="center"/>
          </w:tcPr>
          <w:p w:rsidR="00AF468B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Determination of the biodistribution and biokinetics of radiopharmaceuticals</w:t>
            </w:r>
          </w:p>
          <w:p w:rsidR="00B65D29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Biokinetics and dosimetry of commonly used radiopharmaceuticals in diagnostic nuclear medicine.</w:t>
            </w:r>
          </w:p>
        </w:tc>
        <w:tc>
          <w:tcPr>
            <w:tcW w:w="1254" w:type="pct"/>
            <w:vAlign w:val="center"/>
          </w:tcPr>
          <w:p w:rsidR="00B65D29" w:rsidRPr="00E16FDE" w:rsidRDefault="00B65D29" w:rsidP="00E16FDE">
            <w:pPr>
              <w:rPr>
                <w:color w:val="000000" w:themeColor="text1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(replacement </w:t>
            </w:r>
            <w:r w:rsidR="001E35C7"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Prof. Dr Vladimir Vukomanović)</w:t>
            </w:r>
          </w:p>
        </w:tc>
      </w:tr>
      <w:tr w:rsidR="00B65D29" w:rsidRPr="001E35C7" w:rsidTr="008E52AB">
        <w:trPr>
          <w:cantSplit/>
          <w:trHeight w:val="567"/>
          <w:jc w:val="center"/>
        </w:trPr>
        <w:tc>
          <w:tcPr>
            <w:tcW w:w="317" w:type="pct"/>
            <w:vMerge/>
            <w:vAlign w:val="center"/>
          </w:tcPr>
          <w:p w:rsidR="00B65D29" w:rsidRPr="00E16FDE" w:rsidRDefault="00B65D29" w:rsidP="00B65D29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AF468B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Determination of the biodistribution and biokinetics of radiopharmaceuticals</w:t>
            </w:r>
          </w:p>
          <w:p w:rsidR="00B65D29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Biokinetics and dosimetry of commonly used radiopharmaceuticals in diagnostic nuclear medicine.</w:t>
            </w:r>
          </w:p>
        </w:tc>
        <w:tc>
          <w:tcPr>
            <w:tcW w:w="1254" w:type="pct"/>
            <w:vAlign w:val="center"/>
          </w:tcPr>
          <w:p w:rsidR="00B65D29" w:rsidRPr="001E35C7" w:rsidRDefault="00B65D29" w:rsidP="00B65D29">
            <w:pPr>
              <w:rPr>
                <w:color w:val="000000" w:themeColor="text1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(replacement </w:t>
            </w:r>
            <w:r w:rsidR="001E35C7"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Prof. Dr Vladimir Vukomanović)</w:t>
            </w:r>
          </w:p>
        </w:tc>
      </w:tr>
      <w:tr w:rsidR="00B65D29" w:rsidRPr="00F0227A" w:rsidTr="008E52AB">
        <w:trPr>
          <w:cantSplit/>
          <w:trHeight w:val="624"/>
          <w:jc w:val="center"/>
        </w:trPr>
        <w:tc>
          <w:tcPr>
            <w:tcW w:w="317" w:type="pct"/>
            <w:vMerge/>
            <w:vAlign w:val="center"/>
          </w:tcPr>
          <w:p w:rsidR="00B65D29" w:rsidRPr="001E35C7" w:rsidRDefault="00B65D29" w:rsidP="00B65D29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B65D29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Biokinetics and dosimetry of commonly used radiopharmaceuticals in diagnostic nuclear medicine.</w:t>
            </w:r>
          </w:p>
        </w:tc>
        <w:tc>
          <w:tcPr>
            <w:tcW w:w="1254" w:type="pct"/>
            <w:vAlign w:val="center"/>
          </w:tcPr>
          <w:p w:rsidR="00E16FDE" w:rsidRDefault="00B65D29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</w:t>
            </w:r>
          </w:p>
          <w:p w:rsidR="00B65D29" w:rsidRPr="001232DB" w:rsidRDefault="00B65D29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Prof. Dr Vladimir Vukomanović </w:t>
            </w:r>
          </w:p>
          <w:p w:rsidR="00B65D29" w:rsidRPr="00B65D29" w:rsidRDefault="00B65D29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B65D29" w:rsidRPr="001E35C7" w:rsidTr="008E52AB">
        <w:trPr>
          <w:cantSplit/>
          <w:trHeight w:val="567"/>
          <w:jc w:val="center"/>
        </w:trPr>
        <w:tc>
          <w:tcPr>
            <w:tcW w:w="317" w:type="pct"/>
            <w:vMerge w:val="restart"/>
            <w:vAlign w:val="center"/>
          </w:tcPr>
          <w:p w:rsidR="00B65D29" w:rsidRPr="001763DE" w:rsidRDefault="00B65D29" w:rsidP="00B65D29">
            <w:pPr>
              <w:jc w:val="center"/>
              <w:rPr>
                <w:color w:val="000000" w:themeColor="text1"/>
              </w:rPr>
            </w:pPr>
            <w:r w:rsidRPr="00C31683">
              <w:rPr>
                <w:b/>
                <w:color w:val="000000" w:themeColor="text1"/>
                <w:sz w:val="28"/>
              </w:rPr>
              <w:t>1</w:t>
            </w:r>
            <w:r>
              <w:rPr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AF468B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Biological effects of radiation.</w:t>
            </w:r>
          </w:p>
          <w:p w:rsidR="00B65D29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Radiation p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rotection in nuclear medicine. </w:t>
            </w:r>
          </w:p>
        </w:tc>
        <w:tc>
          <w:tcPr>
            <w:tcW w:w="1254" w:type="pct"/>
            <w:vAlign w:val="center"/>
          </w:tcPr>
          <w:p w:rsidR="00B65D29" w:rsidRPr="001E35C7" w:rsidRDefault="00B65D29" w:rsidP="00E16FDE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(replacement </w:t>
            </w:r>
            <w:r w:rsidR="00E16FDE">
              <w:rPr>
                <w:color w:val="000000" w:themeColor="text1"/>
                <w:sz w:val="22"/>
                <w:szCs w:val="20"/>
                <w:lang/>
              </w:rPr>
              <w:t xml:space="preserve"> </w:t>
            </w:r>
            <w:r w:rsidR="001E35C7" w:rsidRPr="001E35C7">
              <w:rPr>
                <w:color w:val="000000" w:themeColor="text1"/>
                <w:sz w:val="22"/>
                <w:szCs w:val="20"/>
                <w:lang/>
              </w:rPr>
              <w:t xml:space="preserve">Asoc 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Prof. Dr Vladimir Vukomanović)</w:t>
            </w:r>
          </w:p>
        </w:tc>
      </w:tr>
      <w:tr w:rsidR="00B65D29" w:rsidRPr="001E35C7" w:rsidTr="008E52AB">
        <w:trPr>
          <w:cantSplit/>
          <w:trHeight w:val="567"/>
          <w:jc w:val="center"/>
        </w:trPr>
        <w:tc>
          <w:tcPr>
            <w:tcW w:w="317" w:type="pct"/>
            <w:vMerge/>
            <w:vAlign w:val="center"/>
          </w:tcPr>
          <w:p w:rsidR="00B65D29" w:rsidRPr="001E35C7" w:rsidRDefault="00B65D29" w:rsidP="00B65D29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AF468B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Biological effects of radiation.</w:t>
            </w:r>
          </w:p>
          <w:p w:rsidR="00B65D29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Radiation p</w:t>
            </w: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rotection in nuclear medicine. </w:t>
            </w:r>
          </w:p>
        </w:tc>
        <w:tc>
          <w:tcPr>
            <w:tcW w:w="1254" w:type="pct"/>
            <w:vAlign w:val="center"/>
          </w:tcPr>
          <w:p w:rsidR="00B65D29" w:rsidRPr="001E35C7" w:rsidRDefault="00B65D29" w:rsidP="00B65D29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(replacement </w:t>
            </w:r>
            <w:r w:rsidR="001E35C7"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Prof. Dr Vladimir Vukomanović)</w:t>
            </w:r>
          </w:p>
        </w:tc>
      </w:tr>
      <w:tr w:rsidR="00B65D29" w:rsidRPr="00F0227A" w:rsidTr="008E52AB">
        <w:trPr>
          <w:cantSplit/>
          <w:trHeight w:val="624"/>
          <w:jc w:val="center"/>
        </w:trPr>
        <w:tc>
          <w:tcPr>
            <w:tcW w:w="317" w:type="pct"/>
            <w:vMerge/>
            <w:vAlign w:val="center"/>
          </w:tcPr>
          <w:p w:rsidR="00B65D29" w:rsidRPr="001E35C7" w:rsidRDefault="00B65D29" w:rsidP="00B65D29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B65D29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Ionising radiation dosimetry and principles of measurement.</w:t>
            </w:r>
          </w:p>
        </w:tc>
        <w:tc>
          <w:tcPr>
            <w:tcW w:w="1254" w:type="pct"/>
            <w:vAlign w:val="center"/>
          </w:tcPr>
          <w:p w:rsidR="00B65D29" w:rsidRPr="001232DB" w:rsidRDefault="00B65D29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Asst. </w:t>
            </w:r>
            <w:r w:rsidR="001E35C7"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Prof. Dr Vladimir Vukomanović </w:t>
            </w:r>
          </w:p>
          <w:p w:rsidR="00B65D29" w:rsidRPr="00B65D29" w:rsidRDefault="00B65D29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B65D29" w:rsidRPr="00AF468B" w:rsidTr="008E52AB">
        <w:trPr>
          <w:cantSplit/>
          <w:trHeight w:val="794"/>
          <w:jc w:val="center"/>
        </w:trPr>
        <w:tc>
          <w:tcPr>
            <w:tcW w:w="317" w:type="pct"/>
            <w:vMerge w:val="restart"/>
            <w:vAlign w:val="center"/>
          </w:tcPr>
          <w:p w:rsidR="00B65D29" w:rsidRPr="001763DE" w:rsidRDefault="00B65D29" w:rsidP="00B65D29">
            <w:pPr>
              <w:jc w:val="center"/>
              <w:rPr>
                <w:color w:val="000000" w:themeColor="text1"/>
              </w:rPr>
            </w:pPr>
            <w:r w:rsidRPr="00C31683">
              <w:rPr>
                <w:b/>
                <w:color w:val="000000" w:themeColor="text1"/>
                <w:sz w:val="28"/>
              </w:rPr>
              <w:t>1</w:t>
            </w:r>
            <w:r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B65D29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 xml:space="preserve">Radioimmunoassay (RIA). </w:t>
            </w: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Quality control. Analytical systems for the measurement biological substances</w:t>
            </w:r>
          </w:p>
        </w:tc>
        <w:tc>
          <w:tcPr>
            <w:tcW w:w="1254" w:type="pct"/>
            <w:vAlign w:val="center"/>
          </w:tcPr>
          <w:p w:rsidR="00B65D29" w:rsidRPr="00AF468B" w:rsidRDefault="00B65D29" w:rsidP="001E35C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(replacement </w:t>
            </w:r>
            <w:r w:rsidR="001E35C7"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sst. Prof. Dr Vladimir Vukomanović)</w:t>
            </w:r>
          </w:p>
        </w:tc>
      </w:tr>
      <w:tr w:rsidR="00B65D29" w:rsidRPr="00AF468B" w:rsidTr="008E52AB">
        <w:trPr>
          <w:cantSplit/>
          <w:trHeight w:val="737"/>
          <w:jc w:val="center"/>
        </w:trPr>
        <w:tc>
          <w:tcPr>
            <w:tcW w:w="317" w:type="pct"/>
            <w:vMerge/>
            <w:vAlign w:val="center"/>
          </w:tcPr>
          <w:p w:rsidR="00B65D29" w:rsidRPr="00AF468B" w:rsidRDefault="00B65D29" w:rsidP="00B65D29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B65D29" w:rsidRPr="00AF468B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F468B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S</w:t>
            </w:r>
          </w:p>
        </w:tc>
        <w:tc>
          <w:tcPr>
            <w:tcW w:w="3220" w:type="pct"/>
            <w:vAlign w:val="center"/>
          </w:tcPr>
          <w:p w:rsidR="00B65D29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/>
              </w:rPr>
              <w:t>Radioimmunoassay (RIA).</w:t>
            </w:r>
            <w:r w:rsidRPr="002E7CC7">
              <w:rPr>
                <w:sz w:val="22"/>
                <w:szCs w:val="22"/>
                <w:lang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Quality control. </w:t>
            </w:r>
            <w:r w:rsidRPr="00054815">
              <w:rPr>
                <w:lang w:val="en-GB"/>
              </w:rPr>
              <w:t xml:space="preserve">Analytical systems for the measurement </w:t>
            </w:r>
            <w:r>
              <w:rPr>
                <w:lang w:val="en-GB"/>
              </w:rPr>
              <w:t>biological substances</w:t>
            </w:r>
          </w:p>
        </w:tc>
        <w:tc>
          <w:tcPr>
            <w:tcW w:w="1254" w:type="pct"/>
            <w:vAlign w:val="center"/>
          </w:tcPr>
          <w:p w:rsidR="00B65D29" w:rsidRPr="00AF468B" w:rsidRDefault="00B65D29" w:rsidP="00B65D29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Asst. Prof. Dr Vesna Ignjatović (replacement Asst. Prof. Dr Vladimir Vukomanović)</w:t>
            </w:r>
          </w:p>
        </w:tc>
      </w:tr>
      <w:tr w:rsidR="00B65D29" w:rsidRPr="00F0227A" w:rsidTr="008E52AB">
        <w:trPr>
          <w:cantSplit/>
          <w:trHeight w:val="794"/>
          <w:jc w:val="center"/>
        </w:trPr>
        <w:tc>
          <w:tcPr>
            <w:tcW w:w="317" w:type="pct"/>
            <w:vMerge/>
            <w:vAlign w:val="center"/>
          </w:tcPr>
          <w:p w:rsidR="00B65D29" w:rsidRPr="00AF468B" w:rsidRDefault="00B65D29" w:rsidP="00B65D29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09" w:type="pct"/>
            <w:vAlign w:val="center"/>
          </w:tcPr>
          <w:p w:rsidR="00B65D29" w:rsidRPr="00AF468B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AF468B"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P</w:t>
            </w:r>
          </w:p>
        </w:tc>
        <w:tc>
          <w:tcPr>
            <w:tcW w:w="3220" w:type="pct"/>
            <w:vAlign w:val="center"/>
          </w:tcPr>
          <w:p w:rsidR="00B65D29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Radioimmunoassay (RIA)</w:t>
            </w: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. Quality control. Analytical systems for the measurement biological substances</w:t>
            </w:r>
          </w:p>
        </w:tc>
        <w:tc>
          <w:tcPr>
            <w:tcW w:w="1254" w:type="pct"/>
            <w:vAlign w:val="center"/>
          </w:tcPr>
          <w:p w:rsidR="001E35C7" w:rsidRDefault="00B65D29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</w:t>
            </w:r>
          </w:p>
          <w:p w:rsidR="00B65D29" w:rsidRPr="001232DB" w:rsidRDefault="001E35C7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="00B65D29"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Prof. Dr Vladimir Vukomanović </w:t>
            </w:r>
          </w:p>
          <w:p w:rsidR="00B65D29" w:rsidRPr="00B65D29" w:rsidRDefault="00B65D29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B65D29" w:rsidRPr="001232DB" w:rsidTr="008E52AB">
        <w:trPr>
          <w:cantSplit/>
          <w:trHeight w:val="567"/>
          <w:jc w:val="center"/>
        </w:trPr>
        <w:tc>
          <w:tcPr>
            <w:tcW w:w="317" w:type="pct"/>
            <w:vMerge w:val="restart"/>
            <w:vAlign w:val="center"/>
          </w:tcPr>
          <w:p w:rsidR="00B65D29" w:rsidRPr="00686205" w:rsidRDefault="00B65D29" w:rsidP="00B65D29">
            <w:pPr>
              <w:jc w:val="center"/>
              <w:rPr>
                <w:color w:val="000000" w:themeColor="text1"/>
                <w:lang w:val="en-GB"/>
              </w:rPr>
            </w:pPr>
            <w:r w:rsidRPr="00C31683">
              <w:rPr>
                <w:b/>
                <w:color w:val="000000" w:themeColor="text1"/>
                <w:sz w:val="28"/>
              </w:rPr>
              <w:t>1</w:t>
            </w:r>
            <w:r>
              <w:rPr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AF468B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 xml:space="preserve">Radiopharmaceuticals for PET and SPECT Imaging </w:t>
            </w:r>
          </w:p>
          <w:p w:rsidR="00B65D29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Morphological and functional imaging in nuclear medicine.</w:t>
            </w:r>
          </w:p>
        </w:tc>
        <w:tc>
          <w:tcPr>
            <w:tcW w:w="1254" w:type="pct"/>
            <w:vAlign w:val="center"/>
          </w:tcPr>
          <w:p w:rsidR="00B65D29" w:rsidRPr="00CE1F72" w:rsidRDefault="001E35C7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="00B65D29" w:rsidRPr="001232DB">
              <w:rPr>
                <w:color w:val="000000" w:themeColor="text1"/>
                <w:sz w:val="22"/>
                <w:szCs w:val="20"/>
                <w:lang w:val="sr-Cyrl-CS"/>
              </w:rPr>
              <w:t>sst. Prof. Dr Vladimir Vukomanović (replacement Asst. Prof. Dr Vesna Ignjatović</w:t>
            </w:r>
          </w:p>
        </w:tc>
      </w:tr>
      <w:tr w:rsidR="00B65D29" w:rsidRPr="001232DB" w:rsidTr="008E52AB">
        <w:trPr>
          <w:cantSplit/>
          <w:trHeight w:val="567"/>
          <w:jc w:val="center"/>
        </w:trPr>
        <w:tc>
          <w:tcPr>
            <w:tcW w:w="317" w:type="pct"/>
            <w:vMerge/>
            <w:vAlign w:val="center"/>
          </w:tcPr>
          <w:p w:rsidR="00B65D29" w:rsidRPr="00CE1F72" w:rsidRDefault="00B65D29" w:rsidP="00B65D29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AF468B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 xml:space="preserve">Radiopharmaceuticals for PET and SPECT Imaging </w:t>
            </w:r>
          </w:p>
          <w:p w:rsidR="00B65D29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Morphological and functional imaging in nuclear medicine.</w:t>
            </w:r>
          </w:p>
        </w:tc>
        <w:tc>
          <w:tcPr>
            <w:tcW w:w="1254" w:type="pct"/>
            <w:vAlign w:val="center"/>
          </w:tcPr>
          <w:p w:rsidR="00B65D29" w:rsidRPr="00CE1F72" w:rsidRDefault="001E35C7" w:rsidP="00B65D29">
            <w:pPr>
              <w:rPr>
                <w:color w:val="000000" w:themeColor="text1"/>
                <w:lang w:val="ru-RU"/>
              </w:rPr>
            </w:pPr>
            <w:r w:rsidRPr="001E35C7">
              <w:rPr>
                <w:color w:val="000000" w:themeColor="text1"/>
                <w:sz w:val="22"/>
                <w:szCs w:val="20"/>
                <w:lang w:val="sr-Cyrl-CS"/>
              </w:rPr>
              <w:t>Asoc</w:t>
            </w:r>
            <w:r w:rsidR="00B65D29" w:rsidRPr="001232DB">
              <w:rPr>
                <w:color w:val="000000" w:themeColor="text1"/>
                <w:sz w:val="22"/>
                <w:szCs w:val="20"/>
                <w:lang w:val="sr-Cyrl-CS"/>
              </w:rPr>
              <w:t>. Prof. Dr Vladimir Vukomanović (replacement Asst. Prof. Dr Vesna Ignjatović</w:t>
            </w:r>
            <w:r w:rsidR="00B65D29" w:rsidRPr="00CE1F72">
              <w:rPr>
                <w:color w:val="000000" w:themeColor="text1"/>
                <w:sz w:val="22"/>
                <w:szCs w:val="20"/>
                <w:lang w:val="sr-Cyrl-CS"/>
              </w:rPr>
              <w:t>)</w:t>
            </w:r>
          </w:p>
        </w:tc>
      </w:tr>
      <w:tr w:rsidR="00B65D29" w:rsidRPr="00F0227A" w:rsidTr="008E52AB">
        <w:trPr>
          <w:cantSplit/>
          <w:trHeight w:val="794"/>
          <w:jc w:val="center"/>
        </w:trPr>
        <w:tc>
          <w:tcPr>
            <w:tcW w:w="317" w:type="pct"/>
            <w:vMerge/>
            <w:vAlign w:val="center"/>
          </w:tcPr>
          <w:p w:rsidR="00B65D29" w:rsidRPr="00CE1F72" w:rsidRDefault="00B65D29" w:rsidP="00B65D29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B65D29" w:rsidRPr="00AF468B" w:rsidRDefault="00AF468B" w:rsidP="00AF468B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Morphological and functional imaging in nuclear medicine.</w:t>
            </w:r>
          </w:p>
        </w:tc>
        <w:tc>
          <w:tcPr>
            <w:tcW w:w="1254" w:type="pct"/>
            <w:vAlign w:val="center"/>
          </w:tcPr>
          <w:p w:rsidR="001E35C7" w:rsidRDefault="00B65D29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Asst. Prof. Dr Vesna Ignjatović</w:t>
            </w:r>
          </w:p>
          <w:p w:rsidR="00B65D29" w:rsidRPr="001232DB" w:rsidRDefault="00B65D29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 </w:t>
            </w:r>
            <w:r w:rsidR="001E35C7" w:rsidRPr="001E35C7">
              <w:rPr>
                <w:color w:val="000000" w:themeColor="text1"/>
                <w:sz w:val="22"/>
                <w:szCs w:val="20"/>
                <w:lang w:val="sr-Cyrl-CS"/>
              </w:rPr>
              <w:t xml:space="preserve">Asoc 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Prof. Dr Vladimir Vukomanović </w:t>
            </w:r>
          </w:p>
          <w:p w:rsidR="00B65D29" w:rsidRPr="001232DB" w:rsidRDefault="00B65D29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B65D29" w:rsidRPr="001232DB" w:rsidTr="008E52AB">
        <w:trPr>
          <w:cantSplit/>
          <w:trHeight w:val="567"/>
          <w:jc w:val="center"/>
        </w:trPr>
        <w:tc>
          <w:tcPr>
            <w:tcW w:w="317" w:type="pct"/>
            <w:vMerge w:val="restart"/>
            <w:vAlign w:val="center"/>
          </w:tcPr>
          <w:p w:rsidR="00B65D29" w:rsidRPr="001763DE" w:rsidRDefault="00B65D29" w:rsidP="00B65D29">
            <w:pPr>
              <w:jc w:val="center"/>
              <w:rPr>
                <w:color w:val="000000" w:themeColor="text1"/>
              </w:rPr>
            </w:pPr>
            <w:r w:rsidRPr="00C31683">
              <w:rPr>
                <w:b/>
                <w:color w:val="000000" w:themeColor="text1"/>
                <w:sz w:val="28"/>
              </w:rPr>
              <w:t>1</w:t>
            </w:r>
            <w:r>
              <w:rPr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AF468B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Radiopharmaceuticals in oncology, hematology, urinary, gastrointestinal system diagnostics</w:t>
            </w:r>
          </w:p>
          <w:p w:rsidR="00B65D29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 xml:space="preserve">Global Trends in Radiopharmaceuticals. </w:t>
            </w:r>
          </w:p>
        </w:tc>
        <w:tc>
          <w:tcPr>
            <w:tcW w:w="1254" w:type="pct"/>
            <w:vAlign w:val="center"/>
          </w:tcPr>
          <w:p w:rsidR="00B65D29" w:rsidRPr="001232DB" w:rsidRDefault="00B65D29" w:rsidP="00B65D29">
            <w:pPr>
              <w:rPr>
                <w:color w:val="000000" w:themeColor="text1"/>
                <w:sz w:val="20"/>
                <w:szCs w:val="20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(replacement </w:t>
            </w:r>
            <w:r w:rsidR="001E35C7" w:rsidRPr="001E35C7">
              <w:rPr>
                <w:color w:val="000000" w:themeColor="text1"/>
                <w:sz w:val="22"/>
                <w:szCs w:val="20"/>
                <w:lang w:val="sr-Cyrl-CS"/>
              </w:rPr>
              <w:t>Asoc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. Prof. Dr Vladimir Vukomanović)</w:t>
            </w:r>
          </w:p>
        </w:tc>
      </w:tr>
      <w:tr w:rsidR="00B65D29" w:rsidRPr="001232DB" w:rsidTr="008E52AB">
        <w:trPr>
          <w:cantSplit/>
          <w:trHeight w:val="567"/>
          <w:jc w:val="center"/>
        </w:trPr>
        <w:tc>
          <w:tcPr>
            <w:tcW w:w="317" w:type="pct"/>
            <w:vMerge/>
            <w:vAlign w:val="center"/>
          </w:tcPr>
          <w:p w:rsidR="00B65D29" w:rsidRPr="001232DB" w:rsidRDefault="00B65D29" w:rsidP="00B65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AF468B" w:rsidRPr="00AF468B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Radiopharmaceuticals in oncology, hematology, urinary, gastrointestinal system diagnostics</w:t>
            </w:r>
          </w:p>
          <w:p w:rsidR="00B65D29" w:rsidRPr="00C31683" w:rsidRDefault="00AF468B" w:rsidP="00AF468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AF468B">
              <w:rPr>
                <w:color w:val="000000" w:themeColor="text1"/>
                <w:sz w:val="22"/>
                <w:szCs w:val="22"/>
              </w:rPr>
              <w:t>Global Trends in Radiopharmaceuticals.</w:t>
            </w:r>
          </w:p>
        </w:tc>
        <w:tc>
          <w:tcPr>
            <w:tcW w:w="1254" w:type="pct"/>
            <w:vAlign w:val="center"/>
          </w:tcPr>
          <w:p w:rsidR="00B65D29" w:rsidRPr="001232DB" w:rsidRDefault="00B65D29" w:rsidP="00B65D29">
            <w:pPr>
              <w:rPr>
                <w:color w:val="000000" w:themeColor="text1"/>
                <w:sz w:val="20"/>
                <w:szCs w:val="20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(replacement </w:t>
            </w:r>
            <w:r w:rsidR="001E35C7" w:rsidRPr="001E35C7">
              <w:rPr>
                <w:color w:val="000000" w:themeColor="text1"/>
                <w:sz w:val="22"/>
                <w:szCs w:val="20"/>
                <w:lang w:val="sr-Cyrl-CS"/>
              </w:rPr>
              <w:t>Asoc</w:t>
            </w: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. Prof. Dr Vladimir Vukomanović)</w:t>
            </w:r>
          </w:p>
        </w:tc>
      </w:tr>
      <w:tr w:rsidR="00B65D29" w:rsidRPr="00F0227A" w:rsidTr="008E52AB">
        <w:trPr>
          <w:cantSplit/>
          <w:trHeight w:val="794"/>
          <w:jc w:val="center"/>
        </w:trPr>
        <w:tc>
          <w:tcPr>
            <w:tcW w:w="317" w:type="pct"/>
            <w:vMerge/>
            <w:vAlign w:val="center"/>
          </w:tcPr>
          <w:p w:rsidR="00B65D29" w:rsidRPr="001232DB" w:rsidRDefault="00B65D29" w:rsidP="00B65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B65D29" w:rsidRPr="00AF468B" w:rsidRDefault="00AF468B" w:rsidP="00B65D29">
            <w:pPr>
              <w:rPr>
                <w:color w:val="000000" w:themeColor="text1"/>
                <w:sz w:val="22"/>
                <w:szCs w:val="22"/>
                <w:lang w:val="en-GB"/>
              </w:rPr>
            </w:pPr>
            <w:r w:rsidRPr="00AF468B">
              <w:rPr>
                <w:color w:val="000000" w:themeColor="text1"/>
                <w:sz w:val="22"/>
                <w:szCs w:val="22"/>
                <w:lang w:val="en-GB"/>
              </w:rPr>
              <w:t>Morphological and functional imaging in nuclear medicine.</w:t>
            </w:r>
          </w:p>
        </w:tc>
        <w:tc>
          <w:tcPr>
            <w:tcW w:w="1254" w:type="pct"/>
            <w:vAlign w:val="center"/>
          </w:tcPr>
          <w:p w:rsidR="001E35C7" w:rsidRDefault="00B65D29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</w:t>
            </w:r>
          </w:p>
          <w:p w:rsidR="00B65D29" w:rsidRPr="001232DB" w:rsidRDefault="001E35C7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0"/>
                <w:lang w:val="sr-Cyrl-CS"/>
              </w:rPr>
              <w:t>Asoc</w:t>
            </w:r>
            <w:r w:rsidR="00B65D29"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. Prof. Dr Vladimir Vukomanović </w:t>
            </w:r>
          </w:p>
          <w:p w:rsidR="00B65D29" w:rsidRPr="00F0227A" w:rsidRDefault="00B65D29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B65D29" w:rsidRPr="001232DB" w:rsidTr="008E52AB">
        <w:trPr>
          <w:cantSplit/>
          <w:trHeight w:val="794"/>
          <w:jc w:val="center"/>
        </w:trPr>
        <w:tc>
          <w:tcPr>
            <w:tcW w:w="317" w:type="pct"/>
            <w:vMerge w:val="restart"/>
            <w:vAlign w:val="center"/>
          </w:tcPr>
          <w:p w:rsidR="00B65D29" w:rsidRPr="001763DE" w:rsidRDefault="00B65D29" w:rsidP="00B65D29">
            <w:pPr>
              <w:jc w:val="center"/>
              <w:rPr>
                <w:color w:val="000000" w:themeColor="text1"/>
              </w:rPr>
            </w:pPr>
            <w:r w:rsidRPr="00C31683">
              <w:rPr>
                <w:b/>
                <w:color w:val="000000" w:themeColor="text1"/>
                <w:sz w:val="28"/>
              </w:rPr>
              <w:t>1</w:t>
            </w:r>
            <w:r>
              <w:rPr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3220" w:type="pct"/>
            <w:vAlign w:val="center"/>
          </w:tcPr>
          <w:p w:rsidR="00B65D29" w:rsidRPr="00C31683" w:rsidRDefault="00E16FDE" w:rsidP="00B65D2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16FDE">
              <w:rPr>
                <w:color w:val="000000" w:themeColor="text1"/>
                <w:sz w:val="22"/>
                <w:szCs w:val="22"/>
                <w:lang w:val="en-GB"/>
              </w:rPr>
              <w:t xml:space="preserve">Research and development in the field of therapeutic radiopharmaceuticals. </w:t>
            </w:r>
            <w:r w:rsidRPr="00E16FDE">
              <w:rPr>
                <w:color w:val="000000" w:themeColor="text1"/>
                <w:sz w:val="22"/>
                <w:szCs w:val="22"/>
              </w:rPr>
              <w:t>Therapeutic radionuclides in nuclear medicine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54" w:type="pct"/>
            <w:vAlign w:val="center"/>
          </w:tcPr>
          <w:p w:rsidR="00B65D29" w:rsidRPr="00CE1F72" w:rsidRDefault="001E35C7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0"/>
                <w:lang w:val="sr-Cyrl-CS"/>
              </w:rPr>
              <w:t>Asoc</w:t>
            </w:r>
            <w:r w:rsidR="00B65D29" w:rsidRPr="001232DB">
              <w:rPr>
                <w:color w:val="000000" w:themeColor="text1"/>
                <w:sz w:val="22"/>
                <w:szCs w:val="20"/>
                <w:lang w:val="sr-Cyrl-CS"/>
              </w:rPr>
              <w:t>. Prof. Dr Vladimir Vukomanović (replacement Asst. Prof. Dr Vesna Ignjatović</w:t>
            </w:r>
          </w:p>
        </w:tc>
      </w:tr>
      <w:tr w:rsidR="00B65D29" w:rsidRPr="001232DB" w:rsidTr="008E52AB">
        <w:trPr>
          <w:cantSplit/>
          <w:trHeight w:val="794"/>
          <w:jc w:val="center"/>
        </w:trPr>
        <w:tc>
          <w:tcPr>
            <w:tcW w:w="317" w:type="pct"/>
            <w:vMerge/>
            <w:vAlign w:val="center"/>
          </w:tcPr>
          <w:p w:rsidR="00B65D29" w:rsidRPr="00CE1F72" w:rsidRDefault="00B65D29" w:rsidP="00B65D29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3220" w:type="pct"/>
            <w:vAlign w:val="center"/>
          </w:tcPr>
          <w:p w:rsidR="00B65D29" w:rsidRPr="00C31683" w:rsidRDefault="00E16FDE" w:rsidP="00B65D2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16FDE">
              <w:rPr>
                <w:color w:val="000000" w:themeColor="text1"/>
                <w:sz w:val="22"/>
                <w:szCs w:val="22"/>
                <w:lang w:val="en-GB"/>
              </w:rPr>
              <w:t xml:space="preserve">Research and development in the field of therapeutic radiopharmaceuticals. </w:t>
            </w:r>
            <w:r w:rsidRPr="00E16FDE">
              <w:rPr>
                <w:color w:val="000000" w:themeColor="text1"/>
                <w:sz w:val="22"/>
                <w:szCs w:val="22"/>
              </w:rPr>
              <w:t>Therapeutic radionuclides in nuclear medicine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54" w:type="pct"/>
            <w:vAlign w:val="center"/>
          </w:tcPr>
          <w:p w:rsidR="00B65D29" w:rsidRPr="00CE1F72" w:rsidRDefault="001E35C7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0"/>
                <w:lang w:val="sr-Cyrl-CS"/>
              </w:rPr>
              <w:t>Asoc</w:t>
            </w:r>
            <w:r w:rsidR="00B65D29" w:rsidRPr="001232DB">
              <w:rPr>
                <w:color w:val="000000" w:themeColor="text1"/>
                <w:sz w:val="22"/>
                <w:szCs w:val="20"/>
                <w:lang w:val="sr-Cyrl-CS"/>
              </w:rPr>
              <w:t>. Prof. Dr Vladimir Vukomanović (replacement Asst. Prof. Dr Vesna Ignjatović</w:t>
            </w:r>
          </w:p>
        </w:tc>
      </w:tr>
      <w:tr w:rsidR="00B65D29" w:rsidRPr="00F0227A" w:rsidTr="008E52AB">
        <w:trPr>
          <w:cantSplit/>
          <w:trHeight w:val="794"/>
          <w:jc w:val="center"/>
        </w:trPr>
        <w:tc>
          <w:tcPr>
            <w:tcW w:w="317" w:type="pct"/>
            <w:vMerge/>
            <w:vAlign w:val="center"/>
          </w:tcPr>
          <w:p w:rsidR="00B65D29" w:rsidRPr="00CE1F72" w:rsidRDefault="00B65D29" w:rsidP="00B65D29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09" w:type="pct"/>
            <w:vAlign w:val="center"/>
          </w:tcPr>
          <w:p w:rsidR="00B65D29" w:rsidRPr="00C31683" w:rsidRDefault="00B65D29" w:rsidP="00B65D2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3220" w:type="pct"/>
            <w:vAlign w:val="center"/>
          </w:tcPr>
          <w:p w:rsidR="00B65D29" w:rsidRPr="00E16FDE" w:rsidRDefault="00E16FDE" w:rsidP="00B65D2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/>
              </w:rPr>
            </w:pPr>
            <w:r w:rsidRPr="00E16FDE">
              <w:rPr>
                <w:color w:val="000000" w:themeColor="text1"/>
                <w:sz w:val="22"/>
                <w:szCs w:val="22"/>
                <w:lang w:val="ru-RU"/>
              </w:rPr>
              <w:t>Therapeutic applications of radiopharmaceuticals</w:t>
            </w:r>
            <w:r>
              <w:rPr>
                <w:color w:val="000000" w:themeColor="text1"/>
                <w:sz w:val="22"/>
                <w:szCs w:val="22"/>
                <w:lang/>
              </w:rPr>
              <w:t>.</w:t>
            </w:r>
          </w:p>
        </w:tc>
        <w:tc>
          <w:tcPr>
            <w:tcW w:w="1254" w:type="pct"/>
            <w:vAlign w:val="center"/>
          </w:tcPr>
          <w:p w:rsidR="001E35C7" w:rsidRDefault="00B65D29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Asst. Prof. Dr Vesna Ignjatović </w:t>
            </w:r>
          </w:p>
          <w:p w:rsidR="00B65D29" w:rsidRPr="001232DB" w:rsidRDefault="001E35C7" w:rsidP="00B65D29">
            <w:pPr>
              <w:rPr>
                <w:color w:val="000000" w:themeColor="text1"/>
                <w:sz w:val="22"/>
                <w:szCs w:val="20"/>
                <w:lang w:val="sr-Cyrl-CS"/>
              </w:rPr>
            </w:pPr>
            <w:r w:rsidRPr="001E35C7">
              <w:rPr>
                <w:color w:val="000000" w:themeColor="text1"/>
                <w:sz w:val="22"/>
                <w:szCs w:val="20"/>
                <w:lang w:val="sr-Cyrl-CS"/>
              </w:rPr>
              <w:t>Asoc</w:t>
            </w:r>
            <w:r w:rsidR="00B65D29" w:rsidRPr="001232DB">
              <w:rPr>
                <w:color w:val="000000" w:themeColor="text1"/>
                <w:sz w:val="22"/>
                <w:szCs w:val="20"/>
                <w:lang w:val="sr-Cyrl-CS"/>
              </w:rPr>
              <w:t xml:space="preserve">. Prof. Dr Vladimir Vukomanović </w:t>
            </w:r>
          </w:p>
          <w:p w:rsidR="00B65D29" w:rsidRPr="00CE1F72" w:rsidRDefault="00B65D29" w:rsidP="00B65D29">
            <w:pPr>
              <w:rPr>
                <w:color w:val="000000" w:themeColor="text1"/>
                <w:sz w:val="20"/>
                <w:szCs w:val="20"/>
                <w:lang w:val="sr-Cyrl-CS"/>
              </w:rPr>
            </w:pPr>
            <w:r w:rsidRPr="001232DB">
              <w:rPr>
                <w:color w:val="000000" w:themeColor="text1"/>
                <w:sz w:val="22"/>
                <w:szCs w:val="20"/>
                <w:lang w:val="sr-Cyrl-CS"/>
              </w:rPr>
              <w:t>TA Katarina Vuleta Nedić</w:t>
            </w:r>
          </w:p>
        </w:tc>
      </w:tr>
      <w:tr w:rsidR="00635CB4" w:rsidRPr="00C31683" w:rsidTr="00C96275">
        <w:trPr>
          <w:cantSplit/>
          <w:trHeight w:val="794"/>
          <w:jc w:val="center"/>
        </w:trPr>
        <w:tc>
          <w:tcPr>
            <w:tcW w:w="317" w:type="pct"/>
            <w:vAlign w:val="center"/>
          </w:tcPr>
          <w:p w:rsidR="00635CB4" w:rsidRPr="00F0227A" w:rsidRDefault="00635CB4" w:rsidP="00635CB4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209" w:type="pct"/>
            <w:vAlign w:val="center"/>
          </w:tcPr>
          <w:p w:rsidR="00635CB4" w:rsidRPr="00F0227A" w:rsidRDefault="00635CB4" w:rsidP="00635CB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r-Cyrl-CS"/>
              </w:rPr>
            </w:pPr>
          </w:p>
        </w:tc>
        <w:tc>
          <w:tcPr>
            <w:tcW w:w="4474" w:type="pct"/>
            <w:gridSpan w:val="2"/>
            <w:vAlign w:val="center"/>
          </w:tcPr>
          <w:p w:rsidR="00635CB4" w:rsidRPr="008D01BD" w:rsidRDefault="008D01BD" w:rsidP="00635CB4">
            <w:pPr>
              <w:jc w:val="center"/>
              <w:rPr>
                <w:color w:val="000000" w:themeColor="text1"/>
                <w:sz w:val="20"/>
                <w:szCs w:val="20"/>
                <w:lang/>
              </w:rPr>
            </w:pPr>
            <w:r>
              <w:rPr>
                <w:b/>
                <w:color w:val="000000" w:themeColor="text1"/>
                <w:sz w:val="28"/>
                <w:szCs w:val="22"/>
                <w:lang/>
              </w:rPr>
              <w:t>EXAM</w:t>
            </w:r>
          </w:p>
        </w:tc>
      </w:tr>
    </w:tbl>
    <w:p w:rsidR="00F31681" w:rsidRDefault="00F31681" w:rsidP="00F57CBD">
      <w:pPr>
        <w:tabs>
          <w:tab w:val="left" w:pos="2450"/>
        </w:tabs>
        <w:autoSpaceDE w:val="0"/>
        <w:autoSpaceDN w:val="0"/>
        <w:adjustRightInd w:val="0"/>
        <w:rPr>
          <w:color w:val="000000" w:themeColor="text1"/>
        </w:rPr>
      </w:pPr>
    </w:p>
    <w:p w:rsidR="00F31681" w:rsidRDefault="00F31681" w:rsidP="00A21A92">
      <w:pPr>
        <w:rPr>
          <w:color w:val="000000" w:themeColor="text1"/>
        </w:rPr>
        <w:sectPr w:rsidR="00F31681" w:rsidSect="00AE4412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:rsidR="00F31681" w:rsidRDefault="00F31681" w:rsidP="00F31681"/>
    <w:p w:rsidR="00C734B9" w:rsidRPr="00C31683" w:rsidRDefault="00C734B9" w:rsidP="00F31681">
      <w:pPr>
        <w:tabs>
          <w:tab w:val="left" w:pos="2450"/>
        </w:tabs>
        <w:autoSpaceDE w:val="0"/>
        <w:autoSpaceDN w:val="0"/>
        <w:adjustRightInd w:val="0"/>
        <w:rPr>
          <w:color w:val="000000" w:themeColor="text1"/>
        </w:rPr>
      </w:pPr>
    </w:p>
    <w:sectPr w:rsidR="00C734B9" w:rsidRPr="00C31683" w:rsidSect="00F17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8C3" w:rsidRDefault="002E68C3">
      <w:r>
        <w:separator/>
      </w:r>
    </w:p>
  </w:endnote>
  <w:endnote w:type="continuationSeparator" w:id="0">
    <w:p w:rsidR="002E68C3" w:rsidRDefault="002E6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8C3" w:rsidRDefault="002E68C3">
      <w:r>
        <w:separator/>
      </w:r>
    </w:p>
  </w:footnote>
  <w:footnote w:type="continuationSeparator" w:id="0">
    <w:p w:rsidR="002E68C3" w:rsidRDefault="002E6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7A" w:rsidRPr="00BD1235" w:rsidRDefault="00F0227A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404496"/>
    <w:multiLevelType w:val="hybridMultilevel"/>
    <w:tmpl w:val="C204C10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D3C69A7"/>
    <w:multiLevelType w:val="hybridMultilevel"/>
    <w:tmpl w:val="CED4182E"/>
    <w:lvl w:ilvl="0" w:tplc="D856D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F0B52E7"/>
    <w:multiLevelType w:val="hybridMultilevel"/>
    <w:tmpl w:val="4ADE7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26D33B7"/>
    <w:multiLevelType w:val="hybridMultilevel"/>
    <w:tmpl w:val="A3B49E54"/>
    <w:lvl w:ilvl="0" w:tplc="10120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58D36490"/>
    <w:multiLevelType w:val="hybridMultilevel"/>
    <w:tmpl w:val="5EB0F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4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35"/>
  </w:num>
  <w:num w:numId="4">
    <w:abstractNumId w:val="16"/>
  </w:num>
  <w:num w:numId="5">
    <w:abstractNumId w:val="9"/>
  </w:num>
  <w:num w:numId="6">
    <w:abstractNumId w:val="14"/>
  </w:num>
  <w:num w:numId="7">
    <w:abstractNumId w:val="6"/>
  </w:num>
  <w:num w:numId="8">
    <w:abstractNumId w:val="20"/>
  </w:num>
  <w:num w:numId="9">
    <w:abstractNumId w:val="10"/>
  </w:num>
  <w:num w:numId="10">
    <w:abstractNumId w:val="40"/>
  </w:num>
  <w:num w:numId="11">
    <w:abstractNumId w:val="12"/>
  </w:num>
  <w:num w:numId="12">
    <w:abstractNumId w:val="17"/>
  </w:num>
  <w:num w:numId="13">
    <w:abstractNumId w:val="28"/>
  </w:num>
  <w:num w:numId="14">
    <w:abstractNumId w:val="4"/>
  </w:num>
  <w:num w:numId="15">
    <w:abstractNumId w:val="27"/>
  </w:num>
  <w:num w:numId="16">
    <w:abstractNumId w:val="15"/>
  </w:num>
  <w:num w:numId="17">
    <w:abstractNumId w:val="39"/>
  </w:num>
  <w:num w:numId="18">
    <w:abstractNumId w:val="22"/>
  </w:num>
  <w:num w:numId="19">
    <w:abstractNumId w:val="32"/>
  </w:num>
  <w:num w:numId="20">
    <w:abstractNumId w:val="26"/>
  </w:num>
  <w:num w:numId="21">
    <w:abstractNumId w:val="36"/>
  </w:num>
  <w:num w:numId="22">
    <w:abstractNumId w:val="33"/>
  </w:num>
  <w:num w:numId="23">
    <w:abstractNumId w:val="38"/>
  </w:num>
  <w:num w:numId="24">
    <w:abstractNumId w:val="23"/>
  </w:num>
  <w:num w:numId="25">
    <w:abstractNumId w:val="30"/>
  </w:num>
  <w:num w:numId="26">
    <w:abstractNumId w:val="34"/>
  </w:num>
  <w:num w:numId="27">
    <w:abstractNumId w:val="31"/>
  </w:num>
  <w:num w:numId="28">
    <w:abstractNumId w:val="2"/>
  </w:num>
  <w:num w:numId="29">
    <w:abstractNumId w:val="41"/>
  </w:num>
  <w:num w:numId="30">
    <w:abstractNumId w:val="18"/>
  </w:num>
  <w:num w:numId="31">
    <w:abstractNumId w:val="1"/>
  </w:num>
  <w:num w:numId="32">
    <w:abstractNumId w:val="24"/>
  </w:num>
  <w:num w:numId="33">
    <w:abstractNumId w:val="29"/>
  </w:num>
  <w:num w:numId="34">
    <w:abstractNumId w:val="11"/>
  </w:num>
  <w:num w:numId="35">
    <w:abstractNumId w:val="8"/>
  </w:num>
  <w:num w:numId="36">
    <w:abstractNumId w:val="13"/>
  </w:num>
  <w:num w:numId="37">
    <w:abstractNumId w:val="0"/>
  </w:num>
  <w:num w:numId="38">
    <w:abstractNumId w:val="7"/>
  </w:num>
  <w:num w:numId="39">
    <w:abstractNumId w:val="25"/>
  </w:num>
  <w:num w:numId="40">
    <w:abstractNumId w:val="5"/>
  </w:num>
  <w:num w:numId="41">
    <w:abstractNumId w:val="2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TW0MDE2M7Q0NbW0NDBT0lEKTi0uzszPAykwrAUABb0z+CwAAAA="/>
  </w:docVars>
  <w:rsids>
    <w:rsidRoot w:val="004E27D5"/>
    <w:rsid w:val="00002368"/>
    <w:rsid w:val="0000601C"/>
    <w:rsid w:val="00006832"/>
    <w:rsid w:val="000079E3"/>
    <w:rsid w:val="0001402A"/>
    <w:rsid w:val="000173DB"/>
    <w:rsid w:val="00033AD1"/>
    <w:rsid w:val="00036841"/>
    <w:rsid w:val="00046450"/>
    <w:rsid w:val="0005465B"/>
    <w:rsid w:val="00054815"/>
    <w:rsid w:val="00065278"/>
    <w:rsid w:val="00071296"/>
    <w:rsid w:val="00071F0D"/>
    <w:rsid w:val="0007704F"/>
    <w:rsid w:val="00084BC7"/>
    <w:rsid w:val="00086085"/>
    <w:rsid w:val="00086A7F"/>
    <w:rsid w:val="0009416B"/>
    <w:rsid w:val="00094A94"/>
    <w:rsid w:val="000964CD"/>
    <w:rsid w:val="000A6113"/>
    <w:rsid w:val="000A65BF"/>
    <w:rsid w:val="000B58DA"/>
    <w:rsid w:val="000B5F46"/>
    <w:rsid w:val="000C06FF"/>
    <w:rsid w:val="000C0B8D"/>
    <w:rsid w:val="000C574A"/>
    <w:rsid w:val="000C7F37"/>
    <w:rsid w:val="000D0F2A"/>
    <w:rsid w:val="000E073C"/>
    <w:rsid w:val="000E6067"/>
    <w:rsid w:val="000F6C12"/>
    <w:rsid w:val="000F75E5"/>
    <w:rsid w:val="001067A6"/>
    <w:rsid w:val="00121D2A"/>
    <w:rsid w:val="001232DB"/>
    <w:rsid w:val="001257F9"/>
    <w:rsid w:val="0013349B"/>
    <w:rsid w:val="00135674"/>
    <w:rsid w:val="00137AD2"/>
    <w:rsid w:val="00143363"/>
    <w:rsid w:val="00144BC3"/>
    <w:rsid w:val="00145C81"/>
    <w:rsid w:val="00156591"/>
    <w:rsid w:val="00165823"/>
    <w:rsid w:val="00166CC4"/>
    <w:rsid w:val="00171519"/>
    <w:rsid w:val="00174971"/>
    <w:rsid w:val="00176102"/>
    <w:rsid w:val="001763DE"/>
    <w:rsid w:val="00176636"/>
    <w:rsid w:val="00176B14"/>
    <w:rsid w:val="0018209E"/>
    <w:rsid w:val="001905CF"/>
    <w:rsid w:val="00190CBE"/>
    <w:rsid w:val="0019429A"/>
    <w:rsid w:val="00194491"/>
    <w:rsid w:val="001958AD"/>
    <w:rsid w:val="00195DE0"/>
    <w:rsid w:val="00197403"/>
    <w:rsid w:val="001B2D58"/>
    <w:rsid w:val="001C6B15"/>
    <w:rsid w:val="001D03FC"/>
    <w:rsid w:val="001D2C81"/>
    <w:rsid w:val="001D49A1"/>
    <w:rsid w:val="001D53B5"/>
    <w:rsid w:val="001D5FFD"/>
    <w:rsid w:val="001D6599"/>
    <w:rsid w:val="001D6B11"/>
    <w:rsid w:val="001E0269"/>
    <w:rsid w:val="001E29FD"/>
    <w:rsid w:val="001E35C7"/>
    <w:rsid w:val="001E7D67"/>
    <w:rsid w:val="001F0E48"/>
    <w:rsid w:val="00201381"/>
    <w:rsid w:val="00202601"/>
    <w:rsid w:val="00214806"/>
    <w:rsid w:val="002157C8"/>
    <w:rsid w:val="00217626"/>
    <w:rsid w:val="00221003"/>
    <w:rsid w:val="00221905"/>
    <w:rsid w:val="00222509"/>
    <w:rsid w:val="00222C9E"/>
    <w:rsid w:val="002253C4"/>
    <w:rsid w:val="00232FB6"/>
    <w:rsid w:val="002422CB"/>
    <w:rsid w:val="002467AC"/>
    <w:rsid w:val="00247A5F"/>
    <w:rsid w:val="002503A9"/>
    <w:rsid w:val="002532B7"/>
    <w:rsid w:val="002554F5"/>
    <w:rsid w:val="0025755A"/>
    <w:rsid w:val="00264C3C"/>
    <w:rsid w:val="00264DA0"/>
    <w:rsid w:val="002708EE"/>
    <w:rsid w:val="00271AAE"/>
    <w:rsid w:val="00284937"/>
    <w:rsid w:val="00291513"/>
    <w:rsid w:val="002962E7"/>
    <w:rsid w:val="00296B4B"/>
    <w:rsid w:val="002A1E0B"/>
    <w:rsid w:val="002A2139"/>
    <w:rsid w:val="002B1C23"/>
    <w:rsid w:val="002B5C36"/>
    <w:rsid w:val="002C203E"/>
    <w:rsid w:val="002C3046"/>
    <w:rsid w:val="002C417A"/>
    <w:rsid w:val="002C45CF"/>
    <w:rsid w:val="002C69B0"/>
    <w:rsid w:val="002C7C74"/>
    <w:rsid w:val="002D603A"/>
    <w:rsid w:val="002D6478"/>
    <w:rsid w:val="002D7F38"/>
    <w:rsid w:val="002E2FC3"/>
    <w:rsid w:val="002E68C3"/>
    <w:rsid w:val="002E7CC7"/>
    <w:rsid w:val="002F1951"/>
    <w:rsid w:val="002F21B3"/>
    <w:rsid w:val="002F6A4A"/>
    <w:rsid w:val="00301F54"/>
    <w:rsid w:val="0030433A"/>
    <w:rsid w:val="00304412"/>
    <w:rsid w:val="0030452D"/>
    <w:rsid w:val="003109E1"/>
    <w:rsid w:val="00314A7A"/>
    <w:rsid w:val="003359AF"/>
    <w:rsid w:val="003359F0"/>
    <w:rsid w:val="003410A5"/>
    <w:rsid w:val="00363594"/>
    <w:rsid w:val="003665A9"/>
    <w:rsid w:val="003758B1"/>
    <w:rsid w:val="00375E23"/>
    <w:rsid w:val="003857BF"/>
    <w:rsid w:val="00386700"/>
    <w:rsid w:val="0038716F"/>
    <w:rsid w:val="0039150F"/>
    <w:rsid w:val="00395C34"/>
    <w:rsid w:val="003A0000"/>
    <w:rsid w:val="003A3499"/>
    <w:rsid w:val="003B0E5F"/>
    <w:rsid w:val="003B3842"/>
    <w:rsid w:val="003B5800"/>
    <w:rsid w:val="003C4B4A"/>
    <w:rsid w:val="003D02C7"/>
    <w:rsid w:val="003D0DA2"/>
    <w:rsid w:val="003D2F94"/>
    <w:rsid w:val="003E206D"/>
    <w:rsid w:val="003E2E11"/>
    <w:rsid w:val="003E3C76"/>
    <w:rsid w:val="003E70D1"/>
    <w:rsid w:val="003F25C6"/>
    <w:rsid w:val="003F2B78"/>
    <w:rsid w:val="003F3A72"/>
    <w:rsid w:val="003F4ECD"/>
    <w:rsid w:val="003F5507"/>
    <w:rsid w:val="00402709"/>
    <w:rsid w:val="004064B8"/>
    <w:rsid w:val="00406F3B"/>
    <w:rsid w:val="00411F05"/>
    <w:rsid w:val="004205FC"/>
    <w:rsid w:val="00424C01"/>
    <w:rsid w:val="00424FC6"/>
    <w:rsid w:val="00426CF2"/>
    <w:rsid w:val="00433379"/>
    <w:rsid w:val="00433671"/>
    <w:rsid w:val="00442B18"/>
    <w:rsid w:val="00443C01"/>
    <w:rsid w:val="004450CC"/>
    <w:rsid w:val="00455E29"/>
    <w:rsid w:val="00462888"/>
    <w:rsid w:val="0046621C"/>
    <w:rsid w:val="0047722E"/>
    <w:rsid w:val="00477A6F"/>
    <w:rsid w:val="0048255D"/>
    <w:rsid w:val="00484DBC"/>
    <w:rsid w:val="004A1652"/>
    <w:rsid w:val="004B4155"/>
    <w:rsid w:val="004B746B"/>
    <w:rsid w:val="004C109D"/>
    <w:rsid w:val="004D086E"/>
    <w:rsid w:val="004D53F8"/>
    <w:rsid w:val="004E0483"/>
    <w:rsid w:val="004E27D5"/>
    <w:rsid w:val="004E5C1C"/>
    <w:rsid w:val="004F10FD"/>
    <w:rsid w:val="004F261B"/>
    <w:rsid w:val="004F67E4"/>
    <w:rsid w:val="005001F9"/>
    <w:rsid w:val="005003CF"/>
    <w:rsid w:val="00506B7B"/>
    <w:rsid w:val="00511D28"/>
    <w:rsid w:val="0051405F"/>
    <w:rsid w:val="005148E6"/>
    <w:rsid w:val="00516DB5"/>
    <w:rsid w:val="00520BB9"/>
    <w:rsid w:val="0052340D"/>
    <w:rsid w:val="00523F57"/>
    <w:rsid w:val="00527092"/>
    <w:rsid w:val="0053070C"/>
    <w:rsid w:val="005321BF"/>
    <w:rsid w:val="00535CEB"/>
    <w:rsid w:val="00544B5D"/>
    <w:rsid w:val="00546874"/>
    <w:rsid w:val="00552590"/>
    <w:rsid w:val="005543D7"/>
    <w:rsid w:val="00564387"/>
    <w:rsid w:val="005670D1"/>
    <w:rsid w:val="0057262F"/>
    <w:rsid w:val="00576CE9"/>
    <w:rsid w:val="0057704B"/>
    <w:rsid w:val="00577A65"/>
    <w:rsid w:val="0058585A"/>
    <w:rsid w:val="005909D5"/>
    <w:rsid w:val="005935AA"/>
    <w:rsid w:val="00594C32"/>
    <w:rsid w:val="005969A6"/>
    <w:rsid w:val="005975BB"/>
    <w:rsid w:val="005A0769"/>
    <w:rsid w:val="005A201C"/>
    <w:rsid w:val="005A53E9"/>
    <w:rsid w:val="005A6BBC"/>
    <w:rsid w:val="005B3030"/>
    <w:rsid w:val="005B5F0B"/>
    <w:rsid w:val="005C03AF"/>
    <w:rsid w:val="005C4234"/>
    <w:rsid w:val="005C4865"/>
    <w:rsid w:val="005D097A"/>
    <w:rsid w:val="005D26AB"/>
    <w:rsid w:val="005D68F2"/>
    <w:rsid w:val="005E255F"/>
    <w:rsid w:val="005E4ECB"/>
    <w:rsid w:val="005E5083"/>
    <w:rsid w:val="005F1B49"/>
    <w:rsid w:val="005F2007"/>
    <w:rsid w:val="005F5439"/>
    <w:rsid w:val="00602C1F"/>
    <w:rsid w:val="006051D4"/>
    <w:rsid w:val="00606975"/>
    <w:rsid w:val="00611940"/>
    <w:rsid w:val="00612F9E"/>
    <w:rsid w:val="006152CF"/>
    <w:rsid w:val="00620254"/>
    <w:rsid w:val="00622300"/>
    <w:rsid w:val="00622871"/>
    <w:rsid w:val="006228D0"/>
    <w:rsid w:val="00626C40"/>
    <w:rsid w:val="00635CB4"/>
    <w:rsid w:val="006367D6"/>
    <w:rsid w:val="00637A01"/>
    <w:rsid w:val="00637CF1"/>
    <w:rsid w:val="006452C3"/>
    <w:rsid w:val="006540FE"/>
    <w:rsid w:val="006557F0"/>
    <w:rsid w:val="006640AE"/>
    <w:rsid w:val="00664D8E"/>
    <w:rsid w:val="006735C8"/>
    <w:rsid w:val="0068167B"/>
    <w:rsid w:val="00686205"/>
    <w:rsid w:val="0069296F"/>
    <w:rsid w:val="006A7B77"/>
    <w:rsid w:val="006B10D9"/>
    <w:rsid w:val="006B2437"/>
    <w:rsid w:val="006B4098"/>
    <w:rsid w:val="006B47F0"/>
    <w:rsid w:val="006B568E"/>
    <w:rsid w:val="006C0F5B"/>
    <w:rsid w:val="006C170D"/>
    <w:rsid w:val="006D34E0"/>
    <w:rsid w:val="006E0011"/>
    <w:rsid w:val="006E0DC8"/>
    <w:rsid w:val="006F2B0B"/>
    <w:rsid w:val="0070010A"/>
    <w:rsid w:val="007118F9"/>
    <w:rsid w:val="00720BB0"/>
    <w:rsid w:val="0072132A"/>
    <w:rsid w:val="00721B33"/>
    <w:rsid w:val="007326CC"/>
    <w:rsid w:val="007407F4"/>
    <w:rsid w:val="00754370"/>
    <w:rsid w:val="00755ACF"/>
    <w:rsid w:val="0075795E"/>
    <w:rsid w:val="00761835"/>
    <w:rsid w:val="00762605"/>
    <w:rsid w:val="00765050"/>
    <w:rsid w:val="00770C6A"/>
    <w:rsid w:val="00772EF1"/>
    <w:rsid w:val="00774D50"/>
    <w:rsid w:val="007770F5"/>
    <w:rsid w:val="007854CF"/>
    <w:rsid w:val="007856D7"/>
    <w:rsid w:val="007924C9"/>
    <w:rsid w:val="007933AB"/>
    <w:rsid w:val="00795748"/>
    <w:rsid w:val="00795ACC"/>
    <w:rsid w:val="00796DF6"/>
    <w:rsid w:val="00797E5E"/>
    <w:rsid w:val="007A3D34"/>
    <w:rsid w:val="007A5A77"/>
    <w:rsid w:val="007B2472"/>
    <w:rsid w:val="007B76DF"/>
    <w:rsid w:val="007B7F33"/>
    <w:rsid w:val="007D2622"/>
    <w:rsid w:val="007E03FE"/>
    <w:rsid w:val="007E2BF8"/>
    <w:rsid w:val="007E5B02"/>
    <w:rsid w:val="007F3D72"/>
    <w:rsid w:val="007F586E"/>
    <w:rsid w:val="007F5872"/>
    <w:rsid w:val="008013BE"/>
    <w:rsid w:val="00802089"/>
    <w:rsid w:val="00812C2D"/>
    <w:rsid w:val="00816F6E"/>
    <w:rsid w:val="00826DE5"/>
    <w:rsid w:val="00827A16"/>
    <w:rsid w:val="008337B8"/>
    <w:rsid w:val="00834340"/>
    <w:rsid w:val="00835F6E"/>
    <w:rsid w:val="00836DB1"/>
    <w:rsid w:val="00840A43"/>
    <w:rsid w:val="00847525"/>
    <w:rsid w:val="00852F18"/>
    <w:rsid w:val="00853133"/>
    <w:rsid w:val="00853860"/>
    <w:rsid w:val="00855677"/>
    <w:rsid w:val="00855B9D"/>
    <w:rsid w:val="0086313A"/>
    <w:rsid w:val="008631DF"/>
    <w:rsid w:val="008665DD"/>
    <w:rsid w:val="00874F87"/>
    <w:rsid w:val="0089096C"/>
    <w:rsid w:val="00890F77"/>
    <w:rsid w:val="008938E0"/>
    <w:rsid w:val="00893D5B"/>
    <w:rsid w:val="008A64B7"/>
    <w:rsid w:val="008B19F9"/>
    <w:rsid w:val="008B258C"/>
    <w:rsid w:val="008B7372"/>
    <w:rsid w:val="008C6DED"/>
    <w:rsid w:val="008D01BD"/>
    <w:rsid w:val="008D2D1D"/>
    <w:rsid w:val="008D36B9"/>
    <w:rsid w:val="008E52AB"/>
    <w:rsid w:val="008E6A74"/>
    <w:rsid w:val="008F1567"/>
    <w:rsid w:val="008F4A2C"/>
    <w:rsid w:val="008F6480"/>
    <w:rsid w:val="0090484B"/>
    <w:rsid w:val="0090518C"/>
    <w:rsid w:val="00905641"/>
    <w:rsid w:val="00907647"/>
    <w:rsid w:val="009150CF"/>
    <w:rsid w:val="00922643"/>
    <w:rsid w:val="00922D39"/>
    <w:rsid w:val="0092402D"/>
    <w:rsid w:val="00925CF3"/>
    <w:rsid w:val="00936230"/>
    <w:rsid w:val="00936BC0"/>
    <w:rsid w:val="00937BE8"/>
    <w:rsid w:val="009437F4"/>
    <w:rsid w:val="00947A34"/>
    <w:rsid w:val="00954A8A"/>
    <w:rsid w:val="00956121"/>
    <w:rsid w:val="00957220"/>
    <w:rsid w:val="0096221B"/>
    <w:rsid w:val="0096498F"/>
    <w:rsid w:val="00964FBA"/>
    <w:rsid w:val="00965A8B"/>
    <w:rsid w:val="00971B2A"/>
    <w:rsid w:val="00982955"/>
    <w:rsid w:val="009844F0"/>
    <w:rsid w:val="009B3B9A"/>
    <w:rsid w:val="009D1C1A"/>
    <w:rsid w:val="009D31F3"/>
    <w:rsid w:val="009D4D74"/>
    <w:rsid w:val="009D577B"/>
    <w:rsid w:val="009D5F98"/>
    <w:rsid w:val="009E252F"/>
    <w:rsid w:val="009E344E"/>
    <w:rsid w:val="009F463F"/>
    <w:rsid w:val="009F6D3F"/>
    <w:rsid w:val="00A03014"/>
    <w:rsid w:val="00A072DA"/>
    <w:rsid w:val="00A10E94"/>
    <w:rsid w:val="00A160B4"/>
    <w:rsid w:val="00A16AB0"/>
    <w:rsid w:val="00A17F22"/>
    <w:rsid w:val="00A21A92"/>
    <w:rsid w:val="00A23A1E"/>
    <w:rsid w:val="00A23D6B"/>
    <w:rsid w:val="00A31A42"/>
    <w:rsid w:val="00A31DDB"/>
    <w:rsid w:val="00A3775D"/>
    <w:rsid w:val="00A37840"/>
    <w:rsid w:val="00A4483D"/>
    <w:rsid w:val="00A46750"/>
    <w:rsid w:val="00A54810"/>
    <w:rsid w:val="00A60CEE"/>
    <w:rsid w:val="00A63E39"/>
    <w:rsid w:val="00A743C1"/>
    <w:rsid w:val="00A74F04"/>
    <w:rsid w:val="00A77B28"/>
    <w:rsid w:val="00A80994"/>
    <w:rsid w:val="00A85376"/>
    <w:rsid w:val="00A85EB3"/>
    <w:rsid w:val="00A867C1"/>
    <w:rsid w:val="00A952CC"/>
    <w:rsid w:val="00AA0388"/>
    <w:rsid w:val="00AA3761"/>
    <w:rsid w:val="00AA3AC5"/>
    <w:rsid w:val="00AA446D"/>
    <w:rsid w:val="00AA4C02"/>
    <w:rsid w:val="00AB34BE"/>
    <w:rsid w:val="00AB3AB0"/>
    <w:rsid w:val="00AB5F80"/>
    <w:rsid w:val="00AB60C9"/>
    <w:rsid w:val="00AD00BB"/>
    <w:rsid w:val="00AD2223"/>
    <w:rsid w:val="00AD343F"/>
    <w:rsid w:val="00AD36CA"/>
    <w:rsid w:val="00AD4DC6"/>
    <w:rsid w:val="00AD506D"/>
    <w:rsid w:val="00AD616A"/>
    <w:rsid w:val="00AD7DC2"/>
    <w:rsid w:val="00AE0DE7"/>
    <w:rsid w:val="00AE1731"/>
    <w:rsid w:val="00AE4412"/>
    <w:rsid w:val="00AE6143"/>
    <w:rsid w:val="00AF01BE"/>
    <w:rsid w:val="00AF3C5A"/>
    <w:rsid w:val="00AF468B"/>
    <w:rsid w:val="00AF6767"/>
    <w:rsid w:val="00B03165"/>
    <w:rsid w:val="00B041A3"/>
    <w:rsid w:val="00B0614B"/>
    <w:rsid w:val="00B07B15"/>
    <w:rsid w:val="00B11B25"/>
    <w:rsid w:val="00B13C47"/>
    <w:rsid w:val="00B13CD9"/>
    <w:rsid w:val="00B13FF0"/>
    <w:rsid w:val="00B16B41"/>
    <w:rsid w:val="00B17FD5"/>
    <w:rsid w:val="00B238DC"/>
    <w:rsid w:val="00B278B9"/>
    <w:rsid w:val="00B304DC"/>
    <w:rsid w:val="00B35859"/>
    <w:rsid w:val="00B465CF"/>
    <w:rsid w:val="00B4780D"/>
    <w:rsid w:val="00B56A79"/>
    <w:rsid w:val="00B61C5E"/>
    <w:rsid w:val="00B6293E"/>
    <w:rsid w:val="00B63565"/>
    <w:rsid w:val="00B64B3E"/>
    <w:rsid w:val="00B65D29"/>
    <w:rsid w:val="00B67E45"/>
    <w:rsid w:val="00B7539D"/>
    <w:rsid w:val="00B82210"/>
    <w:rsid w:val="00B833A6"/>
    <w:rsid w:val="00B862F0"/>
    <w:rsid w:val="00B93B56"/>
    <w:rsid w:val="00B97BFC"/>
    <w:rsid w:val="00BB350D"/>
    <w:rsid w:val="00BB3F1D"/>
    <w:rsid w:val="00BB3F78"/>
    <w:rsid w:val="00BB7849"/>
    <w:rsid w:val="00BC1E8B"/>
    <w:rsid w:val="00BC5645"/>
    <w:rsid w:val="00BC5742"/>
    <w:rsid w:val="00BC6E5A"/>
    <w:rsid w:val="00BD1235"/>
    <w:rsid w:val="00BD2791"/>
    <w:rsid w:val="00BD3619"/>
    <w:rsid w:val="00BE5980"/>
    <w:rsid w:val="00BF013E"/>
    <w:rsid w:val="00BF70FB"/>
    <w:rsid w:val="00C014D7"/>
    <w:rsid w:val="00C03E11"/>
    <w:rsid w:val="00C0404B"/>
    <w:rsid w:val="00C06E1F"/>
    <w:rsid w:val="00C126E5"/>
    <w:rsid w:val="00C1273A"/>
    <w:rsid w:val="00C13A98"/>
    <w:rsid w:val="00C229BA"/>
    <w:rsid w:val="00C25C76"/>
    <w:rsid w:val="00C31683"/>
    <w:rsid w:val="00C3395C"/>
    <w:rsid w:val="00C42CB6"/>
    <w:rsid w:val="00C434CC"/>
    <w:rsid w:val="00C472FC"/>
    <w:rsid w:val="00C521B1"/>
    <w:rsid w:val="00C52CA6"/>
    <w:rsid w:val="00C62E91"/>
    <w:rsid w:val="00C630DF"/>
    <w:rsid w:val="00C6610B"/>
    <w:rsid w:val="00C734B9"/>
    <w:rsid w:val="00C81948"/>
    <w:rsid w:val="00C86442"/>
    <w:rsid w:val="00C87852"/>
    <w:rsid w:val="00C93F58"/>
    <w:rsid w:val="00C96275"/>
    <w:rsid w:val="00CB3A5F"/>
    <w:rsid w:val="00CB3DBD"/>
    <w:rsid w:val="00CB6980"/>
    <w:rsid w:val="00CC08CD"/>
    <w:rsid w:val="00CC3BA3"/>
    <w:rsid w:val="00CC762C"/>
    <w:rsid w:val="00CD0353"/>
    <w:rsid w:val="00CD1729"/>
    <w:rsid w:val="00CD2D88"/>
    <w:rsid w:val="00CD2F54"/>
    <w:rsid w:val="00CD54A3"/>
    <w:rsid w:val="00CD70D4"/>
    <w:rsid w:val="00CE071C"/>
    <w:rsid w:val="00CE1F72"/>
    <w:rsid w:val="00CE4547"/>
    <w:rsid w:val="00CE4F0E"/>
    <w:rsid w:val="00CF65A1"/>
    <w:rsid w:val="00D01C46"/>
    <w:rsid w:val="00D05F34"/>
    <w:rsid w:val="00D071D9"/>
    <w:rsid w:val="00D12D6D"/>
    <w:rsid w:val="00D15609"/>
    <w:rsid w:val="00D175E3"/>
    <w:rsid w:val="00D20A43"/>
    <w:rsid w:val="00D2297B"/>
    <w:rsid w:val="00D309D1"/>
    <w:rsid w:val="00D30A03"/>
    <w:rsid w:val="00D30C47"/>
    <w:rsid w:val="00D34500"/>
    <w:rsid w:val="00D35EC5"/>
    <w:rsid w:val="00D37034"/>
    <w:rsid w:val="00D43D39"/>
    <w:rsid w:val="00D44F53"/>
    <w:rsid w:val="00D47967"/>
    <w:rsid w:val="00D53DCA"/>
    <w:rsid w:val="00D547CE"/>
    <w:rsid w:val="00D54FCA"/>
    <w:rsid w:val="00D5518E"/>
    <w:rsid w:val="00D55756"/>
    <w:rsid w:val="00D81669"/>
    <w:rsid w:val="00D91D58"/>
    <w:rsid w:val="00D967AF"/>
    <w:rsid w:val="00D97409"/>
    <w:rsid w:val="00DA0AE1"/>
    <w:rsid w:val="00DA2752"/>
    <w:rsid w:val="00DA303E"/>
    <w:rsid w:val="00DA3D0A"/>
    <w:rsid w:val="00DA5CC9"/>
    <w:rsid w:val="00DB3A90"/>
    <w:rsid w:val="00DC1AF3"/>
    <w:rsid w:val="00DC530F"/>
    <w:rsid w:val="00DC5E3D"/>
    <w:rsid w:val="00DD0EE1"/>
    <w:rsid w:val="00DE4BF3"/>
    <w:rsid w:val="00DF0F07"/>
    <w:rsid w:val="00DF3A9A"/>
    <w:rsid w:val="00DF6637"/>
    <w:rsid w:val="00E06FD9"/>
    <w:rsid w:val="00E144BC"/>
    <w:rsid w:val="00E16FDE"/>
    <w:rsid w:val="00E17823"/>
    <w:rsid w:val="00E17DF2"/>
    <w:rsid w:val="00E23830"/>
    <w:rsid w:val="00E24774"/>
    <w:rsid w:val="00E30D8E"/>
    <w:rsid w:val="00E35D33"/>
    <w:rsid w:val="00E364CB"/>
    <w:rsid w:val="00E41BC4"/>
    <w:rsid w:val="00E469CD"/>
    <w:rsid w:val="00E5184D"/>
    <w:rsid w:val="00E52EE8"/>
    <w:rsid w:val="00E553B9"/>
    <w:rsid w:val="00E57638"/>
    <w:rsid w:val="00E603EA"/>
    <w:rsid w:val="00E60CB6"/>
    <w:rsid w:val="00E71B45"/>
    <w:rsid w:val="00E7421B"/>
    <w:rsid w:val="00E820D1"/>
    <w:rsid w:val="00E83781"/>
    <w:rsid w:val="00E911AF"/>
    <w:rsid w:val="00E9298A"/>
    <w:rsid w:val="00E929B0"/>
    <w:rsid w:val="00EA4953"/>
    <w:rsid w:val="00EA4DDB"/>
    <w:rsid w:val="00EB15F7"/>
    <w:rsid w:val="00EB267E"/>
    <w:rsid w:val="00EB7B49"/>
    <w:rsid w:val="00EB7E97"/>
    <w:rsid w:val="00EC1AE4"/>
    <w:rsid w:val="00EC741E"/>
    <w:rsid w:val="00EC7695"/>
    <w:rsid w:val="00ED3B04"/>
    <w:rsid w:val="00EE06F8"/>
    <w:rsid w:val="00EE0BE1"/>
    <w:rsid w:val="00EE6FE1"/>
    <w:rsid w:val="00EF639C"/>
    <w:rsid w:val="00F0227A"/>
    <w:rsid w:val="00F022A4"/>
    <w:rsid w:val="00F0343D"/>
    <w:rsid w:val="00F0362B"/>
    <w:rsid w:val="00F17806"/>
    <w:rsid w:val="00F17E2E"/>
    <w:rsid w:val="00F20F5A"/>
    <w:rsid w:val="00F31216"/>
    <w:rsid w:val="00F31681"/>
    <w:rsid w:val="00F32AC0"/>
    <w:rsid w:val="00F349D3"/>
    <w:rsid w:val="00F3673E"/>
    <w:rsid w:val="00F42F05"/>
    <w:rsid w:val="00F440B7"/>
    <w:rsid w:val="00F55140"/>
    <w:rsid w:val="00F57CBD"/>
    <w:rsid w:val="00F62E5F"/>
    <w:rsid w:val="00F7121A"/>
    <w:rsid w:val="00F73090"/>
    <w:rsid w:val="00F76C7D"/>
    <w:rsid w:val="00F800C7"/>
    <w:rsid w:val="00F83CC8"/>
    <w:rsid w:val="00F87893"/>
    <w:rsid w:val="00F927DF"/>
    <w:rsid w:val="00F93594"/>
    <w:rsid w:val="00F955CC"/>
    <w:rsid w:val="00F9578D"/>
    <w:rsid w:val="00FA37F3"/>
    <w:rsid w:val="00FA5B14"/>
    <w:rsid w:val="00FB4080"/>
    <w:rsid w:val="00FB7199"/>
    <w:rsid w:val="00FB7E23"/>
    <w:rsid w:val="00FC33A0"/>
    <w:rsid w:val="00FC4591"/>
    <w:rsid w:val="00FC6C3E"/>
    <w:rsid w:val="00FC6E07"/>
    <w:rsid w:val="00FD3E6F"/>
    <w:rsid w:val="00FE05EE"/>
    <w:rsid w:val="00FE738A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Table Classic 1" w:locked="1" w:uiPriority="0"/>
    <w:lsdException w:name="Table Columns 1" w:locked="1" w:uiPriority="0"/>
    <w:lsdException w:name="Balloon Tex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94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13C4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B13C47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B13C4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4335A8"/>
    <w:rPr>
      <w:rFonts w:ascii="Times New Roman" w:eastAsia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B13C47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39"/>
    <w:rsid w:val="00B13C4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rsid w:val="00B13C47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B13C47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B13C47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B13C47"/>
  </w:style>
  <w:style w:type="paragraph" w:styleId="Header">
    <w:name w:val="header"/>
    <w:basedOn w:val="Normal"/>
    <w:link w:val="HeaderChar1"/>
    <w:uiPriority w:val="99"/>
    <w:semiHidden/>
    <w:rsid w:val="00B13C4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uiPriority w:val="99"/>
    <w:semiHidden/>
    <w:rsid w:val="004335A8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B13C47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B13C4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uiPriority w:val="99"/>
    <w:semiHidden/>
    <w:rsid w:val="004335A8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B13C47"/>
    <w:rPr>
      <w:rFonts w:ascii="Times New Roman" w:hAnsi="Times New Roman" w:cs="Times New Roman"/>
      <w:sz w:val="24"/>
      <w:szCs w:val="24"/>
      <w:lang w:val="fr-FR"/>
    </w:rPr>
  </w:style>
  <w:style w:type="character" w:customStyle="1" w:styleId="CharChar">
    <w:name w:val="Char Char"/>
    <w:uiPriority w:val="99"/>
    <w:semiHidden/>
    <w:locked/>
    <w:rsid w:val="00B13C47"/>
    <w:rPr>
      <w:rFonts w:ascii="Tahoma" w:hAnsi="Tahoma" w:cs="Tahoma"/>
      <w:sz w:val="16"/>
      <w:szCs w:val="16"/>
      <w:lang w:val="fr-FR" w:eastAsia="en-US"/>
    </w:rPr>
  </w:style>
  <w:style w:type="character" w:customStyle="1" w:styleId="apple-converted-space">
    <w:name w:val="apple-converted-space"/>
    <w:basedOn w:val="DefaultParagraphFont"/>
    <w:rsid w:val="00AD616A"/>
  </w:style>
  <w:style w:type="paragraph" w:styleId="ListParagraph">
    <w:name w:val="List Paragraph"/>
    <w:basedOn w:val="Normal"/>
    <w:uiPriority w:val="34"/>
    <w:qFormat/>
    <w:rsid w:val="00E52EE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3B9A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CD70D4"/>
  </w:style>
  <w:style w:type="character" w:customStyle="1" w:styleId="rynqvb">
    <w:name w:val="rynqvb"/>
    <w:basedOn w:val="DefaultParagraphFont"/>
    <w:rsid w:val="00CD7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/zraspored/index.php?od_dana=05.10.2020&amp;do_dana=14.02.2021&amp;predmet_blok=mb7&amp;predmet=24&amp;puno=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041E5-07B6-4EBF-9821-13435765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2382</Words>
  <Characters>16051</Characters>
  <Application>Microsoft Office Word</Application>
  <DocSecurity>0</DocSecurity>
  <Lines>133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I22_Radiofarmacija_Silabus</vt:lpstr>
      <vt:lpstr>TEACHING UNIT 1 (FIRST WEEK):</vt:lpstr>
    </vt:vector>
  </TitlesOfParts>
  <Company>Microsoft</Company>
  <LinksUpToDate>false</LinksUpToDate>
  <CharactersWithSpaces>18397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I22_Radiofarmacija_Silabus</dc:title>
  <dc:subject>ISFA</dc:subject>
  <dc:creator>Prof. dr Slobodan Novokmet</dc:creator>
  <cp:lastModifiedBy>Gordana Radic</cp:lastModifiedBy>
  <cp:revision>2</cp:revision>
  <cp:lastPrinted>2021-01-26T13:10:00Z</cp:lastPrinted>
  <dcterms:created xsi:type="dcterms:W3CDTF">2026-02-09T09:08:00Z</dcterms:created>
  <dcterms:modified xsi:type="dcterms:W3CDTF">2026-02-09T09:08:00Z</dcterms:modified>
</cp:coreProperties>
</file>